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403" w14:textId="7D55E919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4472C4" w:themeColor="accent5"/>
          <w:sz w:val="32"/>
          <w:szCs w:val="32"/>
        </w:rPr>
      </w:pPr>
      <w:bookmarkStart w:id="0" w:name="h.gjdgxs" w:colFirst="0" w:colLast="0"/>
      <w:bookmarkEnd w:id="0"/>
      <w:r w:rsidRPr="008B3BE4">
        <w:rPr>
          <w:rFonts w:eastAsia="Times New Roman" w:cs="Times New Roman"/>
          <w:b/>
          <w:color w:val="4472C4" w:themeColor="accent5"/>
          <w:sz w:val="32"/>
          <w:szCs w:val="32"/>
        </w:rPr>
        <w:t>APPENDIX 2-</w:t>
      </w:r>
      <w:r w:rsidR="0019511A">
        <w:rPr>
          <w:rFonts w:eastAsia="Times New Roman" w:cs="Times New Roman"/>
          <w:b/>
          <w:color w:val="4472C4" w:themeColor="accent5"/>
          <w:sz w:val="32"/>
          <w:szCs w:val="32"/>
        </w:rPr>
        <w:t>6</w:t>
      </w:r>
      <w:r w:rsidRPr="008B3BE4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. </w:t>
      </w:r>
      <w:r w:rsidR="000A5372" w:rsidRPr="008B3BE4">
        <w:rPr>
          <w:rFonts w:eastAsia="Times New Roman" w:cs="Times New Roman"/>
          <w:b/>
          <w:color w:val="4472C4" w:themeColor="accent5"/>
          <w:sz w:val="32"/>
          <w:szCs w:val="32"/>
        </w:rPr>
        <w:t>Atrazine</w:t>
      </w:r>
      <w:r w:rsidRPr="008B3BE4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 Species Sensitivity Distribution Analysis for </w:t>
      </w:r>
      <w:r w:rsidR="0019511A">
        <w:rPr>
          <w:rFonts w:eastAsia="Times New Roman" w:cs="Times New Roman"/>
          <w:b/>
          <w:color w:val="4472C4" w:themeColor="accent5"/>
          <w:sz w:val="32"/>
          <w:szCs w:val="32"/>
        </w:rPr>
        <w:t>Terrestrial</w:t>
      </w:r>
      <w:r w:rsidR="0093602D" w:rsidRPr="008B3BE4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 Plants</w:t>
      </w:r>
    </w:p>
    <w:p w14:paraId="27766248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3A519CF" w14:textId="759AF69C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color w:val="000000"/>
        </w:rPr>
        <w:t xml:space="preserve">SSDs were fit to toxicity data for </w:t>
      </w:r>
      <w:r w:rsidR="00FF5109">
        <w:rPr>
          <w:rFonts w:eastAsia="Times New Roman" w:cs="Times New Roman"/>
          <w:color w:val="000000"/>
        </w:rPr>
        <w:t>terrestrial</w:t>
      </w:r>
      <w:r w:rsidR="0093602D" w:rsidRPr="008B3BE4">
        <w:rPr>
          <w:rFonts w:eastAsia="Times New Roman" w:cs="Times New Roman"/>
          <w:color w:val="000000"/>
        </w:rPr>
        <w:t xml:space="preserve"> plants</w:t>
      </w:r>
      <w:r w:rsidR="00927881" w:rsidRPr="008B3BE4">
        <w:rPr>
          <w:rFonts w:eastAsia="Times New Roman" w:cs="Times New Roman"/>
          <w:color w:val="000000"/>
        </w:rPr>
        <w:t xml:space="preserve"> </w:t>
      </w:r>
      <w:r w:rsidRPr="008B3BE4">
        <w:rPr>
          <w:rFonts w:eastAsia="Times New Roman" w:cs="Times New Roman"/>
          <w:color w:val="000000"/>
        </w:rPr>
        <w:t xml:space="preserve">exposed to </w:t>
      </w:r>
      <w:r w:rsidR="000A5372" w:rsidRPr="008B3BE4">
        <w:rPr>
          <w:rFonts w:eastAsia="Times New Roman" w:cs="Times New Roman"/>
          <w:color w:val="000000"/>
        </w:rPr>
        <w:t>atrazine</w:t>
      </w:r>
      <w:r w:rsidRPr="008B3BE4">
        <w:rPr>
          <w:rFonts w:eastAsia="Times New Roman" w:cs="Times New Roman"/>
          <w:color w:val="000000"/>
        </w:rPr>
        <w:t xml:space="preserve">.  Five distributions were tested and a variety of methods were used to determine whether different subsets of data should be modeled independently.  </w:t>
      </w:r>
      <w:r w:rsidR="00D9696D" w:rsidRPr="008B3BE4">
        <w:rPr>
          <w:rFonts w:eastAsia="Times New Roman" w:cs="Times New Roman"/>
          <w:color w:val="000000"/>
        </w:rPr>
        <w:t xml:space="preserve">Ultimately, the results from the </w:t>
      </w:r>
      <w:r w:rsidR="0019511A">
        <w:rPr>
          <w:rFonts w:eastAsia="Times New Roman" w:cs="Times New Roman"/>
          <w:color w:val="000000"/>
        </w:rPr>
        <w:t>vegetative vigor</w:t>
      </w:r>
      <w:r w:rsidR="00F16C06" w:rsidRPr="008B3BE4">
        <w:rPr>
          <w:rFonts w:eastAsia="Times New Roman" w:cs="Times New Roman"/>
          <w:color w:val="000000"/>
        </w:rPr>
        <w:t xml:space="preserve"> and </w:t>
      </w:r>
      <w:r w:rsidR="0019511A">
        <w:rPr>
          <w:rFonts w:eastAsia="Times New Roman" w:cs="Times New Roman"/>
          <w:color w:val="000000"/>
        </w:rPr>
        <w:t>seedling emergence</w:t>
      </w:r>
      <w:r w:rsidR="00F16C06" w:rsidRPr="008B3BE4">
        <w:rPr>
          <w:rFonts w:eastAsia="Times New Roman" w:cs="Times New Roman"/>
          <w:color w:val="000000"/>
        </w:rPr>
        <w:t xml:space="preserve"> </w:t>
      </w:r>
      <w:r w:rsidR="00D9696D" w:rsidRPr="008B3BE4">
        <w:rPr>
          <w:rFonts w:eastAsia="Times New Roman" w:cs="Times New Roman"/>
          <w:color w:val="000000"/>
        </w:rPr>
        <w:t>SSDs were used.</w:t>
      </w:r>
      <w:r w:rsidRPr="008B3BE4">
        <w:rPr>
          <w:rFonts w:eastAsia="Times New Roman" w:cs="Times New Roman"/>
          <w:color w:val="000000"/>
        </w:rPr>
        <w:t xml:space="preserve"> </w:t>
      </w:r>
      <w:r w:rsidRPr="008B3BE4">
        <w:rPr>
          <w:rFonts w:eastAsia="Times New Roman" w:cs="Times New Roman"/>
          <w:b/>
          <w:bCs/>
          <w:color w:val="000000"/>
        </w:rPr>
        <w:t xml:space="preserve"> Table 1</w:t>
      </w:r>
      <w:r w:rsidRPr="008B3BE4">
        <w:rPr>
          <w:rFonts w:eastAsia="Times New Roman" w:cs="Times New Roman"/>
          <w:color w:val="000000"/>
        </w:rPr>
        <w:t xml:space="preserve"> provides a summary of the results. </w:t>
      </w:r>
    </w:p>
    <w:p w14:paraId="6FDBCFC5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</w:rPr>
      </w:pPr>
    </w:p>
    <w:p w14:paraId="5EBEB3E6" w14:textId="73B14E11" w:rsidR="009B7083" w:rsidRPr="008B3BE4" w:rsidRDefault="009B7083" w:rsidP="009B7083">
      <w:pPr>
        <w:spacing w:after="0" w:line="276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8B3BE4">
        <w:rPr>
          <w:rFonts w:eastAsia="Times New Roman" w:cs="Times New Roman"/>
          <w:b/>
          <w:color w:val="000000"/>
        </w:rPr>
        <w:t>Table 1. Summary statistics for SSD</w:t>
      </w:r>
      <w:r w:rsidRPr="008B3BE4">
        <w:rPr>
          <w:rFonts w:eastAsia="Times New Roman" w:cstheme="minorHAnsi"/>
          <w:b/>
          <w:color w:val="000000"/>
          <w:sz w:val="20"/>
          <w:szCs w:val="20"/>
        </w:rPr>
        <w:t xml:space="preserve">s fit to </w:t>
      </w:r>
      <w:r w:rsidR="000A5372" w:rsidRPr="008B3BE4">
        <w:rPr>
          <w:rFonts w:eastAsia="Times New Roman" w:cstheme="minorHAnsi"/>
          <w:b/>
          <w:color w:val="000000"/>
          <w:sz w:val="20"/>
          <w:szCs w:val="20"/>
        </w:rPr>
        <w:t>atrazine</w:t>
      </w:r>
      <w:r w:rsidRPr="008B3BE4">
        <w:rPr>
          <w:rFonts w:eastAsia="Times New Roman" w:cstheme="minorHAnsi"/>
          <w:b/>
          <w:color w:val="000000"/>
          <w:sz w:val="20"/>
          <w:szCs w:val="20"/>
        </w:rPr>
        <w:t xml:space="preserve"> test results</w:t>
      </w:r>
      <w:r w:rsidR="00040649" w:rsidRPr="008B3BE4">
        <w:rPr>
          <w:rFonts w:eastAsia="Times New Roman" w:cstheme="minorHAnsi"/>
          <w:b/>
          <w:color w:val="000000"/>
          <w:sz w:val="20"/>
          <w:szCs w:val="20"/>
        </w:rPr>
        <w:t>.</w:t>
      </w:r>
    </w:p>
    <w:tbl>
      <w:tblPr>
        <w:tblStyle w:val="TableGrid"/>
        <w:tblW w:w="3467" w:type="pct"/>
        <w:tblLook w:val="04A0" w:firstRow="1" w:lastRow="0" w:firstColumn="1" w:lastColumn="0" w:noHBand="0" w:noVBand="1"/>
      </w:tblPr>
      <w:tblGrid>
        <w:gridCol w:w="2680"/>
        <w:gridCol w:w="1813"/>
        <w:gridCol w:w="2053"/>
      </w:tblGrid>
      <w:tr w:rsidR="009D13AD" w:rsidRPr="008B3BE4" w14:paraId="16820137" w14:textId="77777777" w:rsidTr="00D15F61">
        <w:trPr>
          <w:trHeight w:val="359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550857CB" w14:textId="77777777" w:rsidR="009D13AD" w:rsidRPr="00D15F61" w:rsidRDefault="009D13AD" w:rsidP="00D15F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Statistic</w:t>
            </w:r>
          </w:p>
        </w:tc>
        <w:tc>
          <w:tcPr>
            <w:tcW w:w="1385" w:type="pct"/>
            <w:shd w:val="clear" w:color="auto" w:fill="D9D9D9" w:themeFill="background1" w:themeFillShade="D9"/>
            <w:vAlign w:val="center"/>
          </w:tcPr>
          <w:p w14:paraId="0177F503" w14:textId="4A8CE865" w:rsidR="009D13AD" w:rsidRPr="00D15F61" w:rsidRDefault="0019511A" w:rsidP="00D15F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Vegetative Vigor</w:t>
            </w: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14:paraId="0B1927EA" w14:textId="487044CA" w:rsidR="009D13AD" w:rsidRPr="00D15F61" w:rsidRDefault="0019511A" w:rsidP="00D15F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Seedling Emergence</w:t>
            </w:r>
          </w:p>
        </w:tc>
      </w:tr>
      <w:tr w:rsidR="009D13AD" w:rsidRPr="008B3BE4" w14:paraId="15361D13" w14:textId="77777777" w:rsidTr="00D15F61">
        <w:trPr>
          <w:trHeight w:val="350"/>
        </w:trPr>
        <w:tc>
          <w:tcPr>
            <w:tcW w:w="2047" w:type="pct"/>
            <w:vAlign w:val="center"/>
          </w:tcPr>
          <w:p w14:paraId="14755AAC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 xml:space="preserve">Best Distribution (by </w:t>
            </w:r>
            <w:proofErr w:type="spellStart"/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AIC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c</w:t>
            </w:r>
            <w:proofErr w:type="spellEnd"/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85" w:type="pct"/>
            <w:vAlign w:val="center"/>
          </w:tcPr>
          <w:p w14:paraId="503ABE5D" w14:textId="313578E4" w:rsidR="0019511A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568" w:type="pct"/>
            <w:vAlign w:val="center"/>
          </w:tcPr>
          <w:p w14:paraId="1680C29C" w14:textId="152F659D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Gumbel</w:t>
            </w:r>
          </w:p>
        </w:tc>
      </w:tr>
      <w:tr w:rsidR="009D13AD" w:rsidRPr="008B3BE4" w14:paraId="3CB25A66" w14:textId="77777777" w:rsidTr="00D15F61">
        <w:trPr>
          <w:trHeight w:val="359"/>
        </w:trPr>
        <w:tc>
          <w:tcPr>
            <w:tcW w:w="2047" w:type="pct"/>
            <w:vAlign w:val="center"/>
          </w:tcPr>
          <w:p w14:paraId="58061AD9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 xml:space="preserve">Goodness of fit </w:t>
            </w:r>
          </w:p>
          <w:p w14:paraId="7D40D277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P-value</w:t>
            </w:r>
          </w:p>
        </w:tc>
        <w:tc>
          <w:tcPr>
            <w:tcW w:w="1385" w:type="pct"/>
            <w:vAlign w:val="center"/>
          </w:tcPr>
          <w:p w14:paraId="2B18BB7A" w14:textId="003BFE31" w:rsidR="009D13AD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0.813</w:t>
            </w:r>
          </w:p>
        </w:tc>
        <w:tc>
          <w:tcPr>
            <w:tcW w:w="1568" w:type="pct"/>
            <w:vAlign w:val="center"/>
          </w:tcPr>
          <w:p w14:paraId="53E25068" w14:textId="40519CAE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0.7602</w:t>
            </w:r>
          </w:p>
        </w:tc>
      </w:tr>
      <w:tr w:rsidR="009D13AD" w:rsidRPr="008B3BE4" w14:paraId="78604FC4" w14:textId="77777777" w:rsidTr="00D15F61">
        <w:trPr>
          <w:trHeight w:val="178"/>
        </w:trPr>
        <w:tc>
          <w:tcPr>
            <w:tcW w:w="2047" w:type="pct"/>
            <w:vAlign w:val="center"/>
          </w:tcPr>
          <w:p w14:paraId="2142DB7D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CV of the 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385" w:type="pct"/>
            <w:vAlign w:val="center"/>
          </w:tcPr>
          <w:p w14:paraId="2D1D6839" w14:textId="0DE1B81A" w:rsidR="009D13AD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0.2717</w:t>
            </w:r>
          </w:p>
        </w:tc>
        <w:tc>
          <w:tcPr>
            <w:tcW w:w="1568" w:type="pct"/>
            <w:vAlign w:val="center"/>
          </w:tcPr>
          <w:p w14:paraId="7E5A9FEA" w14:textId="44B6583B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0.4707</w:t>
            </w:r>
          </w:p>
        </w:tc>
      </w:tr>
      <w:tr w:rsidR="009D13AD" w:rsidRPr="008B3BE4" w14:paraId="6666D3F3" w14:textId="77777777" w:rsidTr="00D15F61">
        <w:trPr>
          <w:trHeight w:val="170"/>
        </w:trPr>
        <w:tc>
          <w:tcPr>
            <w:tcW w:w="2047" w:type="pct"/>
            <w:vAlign w:val="center"/>
          </w:tcPr>
          <w:p w14:paraId="21E10C90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385" w:type="pct"/>
            <w:vAlign w:val="center"/>
          </w:tcPr>
          <w:p w14:paraId="53E2059D" w14:textId="5A3223F3" w:rsidR="009D13AD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0.0242</w:t>
            </w:r>
          </w:p>
        </w:tc>
        <w:tc>
          <w:tcPr>
            <w:tcW w:w="1568" w:type="pct"/>
            <w:vAlign w:val="center"/>
          </w:tcPr>
          <w:p w14:paraId="552E3BDC" w14:textId="7CA3EF5D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0.0037</w:t>
            </w:r>
          </w:p>
        </w:tc>
      </w:tr>
      <w:tr w:rsidR="009D13AD" w:rsidRPr="008B3BE4" w14:paraId="203AD21C" w14:textId="77777777" w:rsidTr="00D15F61">
        <w:trPr>
          <w:trHeight w:val="178"/>
        </w:trPr>
        <w:tc>
          <w:tcPr>
            <w:tcW w:w="2047" w:type="pct"/>
            <w:vAlign w:val="center"/>
          </w:tcPr>
          <w:p w14:paraId="11DE0B44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385" w:type="pct"/>
            <w:vAlign w:val="center"/>
          </w:tcPr>
          <w:p w14:paraId="7A0B68E1" w14:textId="354D3E79" w:rsidR="0019511A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0.0347</w:t>
            </w:r>
          </w:p>
        </w:tc>
        <w:tc>
          <w:tcPr>
            <w:tcW w:w="1568" w:type="pct"/>
            <w:vAlign w:val="center"/>
          </w:tcPr>
          <w:p w14:paraId="6FED99EA" w14:textId="0BA67A4E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0.0047</w:t>
            </w:r>
          </w:p>
        </w:tc>
      </w:tr>
      <w:tr w:rsidR="009D13AD" w:rsidRPr="008B3BE4" w14:paraId="4BDE856D" w14:textId="77777777" w:rsidTr="00D15F61">
        <w:trPr>
          <w:trHeight w:val="178"/>
        </w:trPr>
        <w:tc>
          <w:tcPr>
            <w:tcW w:w="2047" w:type="pct"/>
            <w:vAlign w:val="center"/>
          </w:tcPr>
          <w:p w14:paraId="0B9B2CA7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385" w:type="pct"/>
            <w:vAlign w:val="center"/>
          </w:tcPr>
          <w:p w14:paraId="4E21BAFC" w14:textId="30469752" w:rsidR="009D13AD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0.1233</w:t>
            </w:r>
          </w:p>
        </w:tc>
        <w:tc>
          <w:tcPr>
            <w:tcW w:w="1568" w:type="pct"/>
            <w:vAlign w:val="center"/>
          </w:tcPr>
          <w:p w14:paraId="0624A313" w14:textId="651BA051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0.0146</w:t>
            </w:r>
          </w:p>
        </w:tc>
      </w:tr>
      <w:tr w:rsidR="009D13AD" w:rsidRPr="008B3BE4" w14:paraId="4144F3A7" w14:textId="77777777" w:rsidTr="00D15F61">
        <w:trPr>
          <w:trHeight w:val="170"/>
        </w:trPr>
        <w:tc>
          <w:tcPr>
            <w:tcW w:w="2047" w:type="pct"/>
            <w:vAlign w:val="center"/>
          </w:tcPr>
          <w:p w14:paraId="32B18948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1385" w:type="pct"/>
            <w:vAlign w:val="center"/>
          </w:tcPr>
          <w:p w14:paraId="08800A4F" w14:textId="485CE032" w:rsidR="009D13AD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0.4376</w:t>
            </w:r>
          </w:p>
        </w:tc>
        <w:tc>
          <w:tcPr>
            <w:tcW w:w="1568" w:type="pct"/>
            <w:vAlign w:val="center"/>
          </w:tcPr>
          <w:p w14:paraId="29DA68C1" w14:textId="4FDC6168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0.0855</w:t>
            </w:r>
          </w:p>
        </w:tc>
      </w:tr>
      <w:tr w:rsidR="009D13AD" w:rsidRPr="008B3BE4" w14:paraId="23A4AEFA" w14:textId="77777777" w:rsidTr="00D15F61">
        <w:trPr>
          <w:trHeight w:val="178"/>
        </w:trPr>
        <w:tc>
          <w:tcPr>
            <w:tcW w:w="2047" w:type="pct"/>
            <w:vAlign w:val="center"/>
          </w:tcPr>
          <w:p w14:paraId="0D44256A" w14:textId="77777777" w:rsidR="009D13AD" w:rsidRPr="008B3BE4" w:rsidRDefault="009D13AD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95</w:t>
            </w:r>
          </w:p>
        </w:tc>
        <w:tc>
          <w:tcPr>
            <w:tcW w:w="1385" w:type="pct"/>
            <w:vAlign w:val="center"/>
          </w:tcPr>
          <w:p w14:paraId="68EBC3AF" w14:textId="112A9C2A" w:rsidR="009D13AD" w:rsidRPr="008B3BE4" w:rsidRDefault="0019511A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0.6958</w:t>
            </w:r>
          </w:p>
        </w:tc>
        <w:tc>
          <w:tcPr>
            <w:tcW w:w="1568" w:type="pct"/>
            <w:vAlign w:val="center"/>
          </w:tcPr>
          <w:p w14:paraId="31E452C0" w14:textId="7394191E" w:rsidR="009D13AD" w:rsidRPr="008B3BE4" w:rsidRDefault="007232C0" w:rsidP="00D15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0.169</w:t>
            </w:r>
          </w:p>
        </w:tc>
      </w:tr>
    </w:tbl>
    <w:p w14:paraId="452BDC0D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3EA5B1F8" w14:textId="77777777" w:rsidR="00E6781C" w:rsidRPr="008B3BE4" w:rsidRDefault="00E6781C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75A9495D" w14:textId="05E4C144" w:rsidR="009B7083" w:rsidRPr="008B3BE4" w:rsidRDefault="009B7083" w:rsidP="009C45AE">
      <w:pPr>
        <w:pStyle w:val="BEheader"/>
      </w:pPr>
      <w:r w:rsidRPr="008B3BE4">
        <w:t>Data</w:t>
      </w:r>
    </w:p>
    <w:p w14:paraId="7A705F8E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40EC4A5" w14:textId="10050794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color w:val="000000"/>
        </w:rPr>
        <w:t>Data used in this analysis</w:t>
      </w:r>
      <w:r w:rsidR="004158DE" w:rsidRPr="008B3BE4">
        <w:rPr>
          <w:rFonts w:ascii="Calibri" w:eastAsia="Times New Roman" w:hAnsi="Calibri" w:cs="Times New Roman"/>
          <w:color w:val="000000"/>
        </w:rPr>
        <w:t xml:space="preserve"> are detailed in </w:t>
      </w:r>
      <w:r w:rsidR="004158DE" w:rsidRPr="008B3BE4">
        <w:rPr>
          <w:rFonts w:ascii="Calibri" w:eastAsia="Times New Roman" w:hAnsi="Calibri" w:cs="Times New Roman"/>
          <w:b/>
          <w:bCs/>
          <w:color w:val="000000"/>
        </w:rPr>
        <w:t>Table</w:t>
      </w:r>
      <w:r w:rsidR="008C3A2A">
        <w:rPr>
          <w:rFonts w:ascii="Calibri" w:eastAsia="Times New Roman" w:hAnsi="Calibri" w:cs="Times New Roman"/>
          <w:b/>
          <w:bCs/>
          <w:color w:val="000000"/>
        </w:rPr>
        <w:t>s</w:t>
      </w:r>
      <w:r w:rsidR="004158DE" w:rsidRPr="008B3BE4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0E4922">
        <w:rPr>
          <w:rFonts w:ascii="Calibri" w:eastAsia="Times New Roman" w:hAnsi="Calibri" w:cs="Times New Roman"/>
          <w:b/>
          <w:bCs/>
          <w:color w:val="000000"/>
        </w:rPr>
        <w:t>9</w:t>
      </w:r>
      <w:r w:rsidR="008C3A2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8C3A2A" w:rsidRPr="008C3A2A">
        <w:rPr>
          <w:rFonts w:ascii="Calibri" w:eastAsia="Times New Roman" w:hAnsi="Calibri" w:cs="Times New Roman"/>
          <w:color w:val="000000"/>
        </w:rPr>
        <w:t>and</w:t>
      </w:r>
      <w:r w:rsidR="008C3A2A">
        <w:rPr>
          <w:rFonts w:ascii="Calibri" w:eastAsia="Times New Roman" w:hAnsi="Calibri" w:cs="Times New Roman"/>
          <w:b/>
          <w:bCs/>
          <w:color w:val="000000"/>
        </w:rPr>
        <w:t xml:space="preserve"> 1</w:t>
      </w:r>
      <w:r w:rsidR="000E4922">
        <w:rPr>
          <w:rFonts w:ascii="Calibri" w:eastAsia="Times New Roman" w:hAnsi="Calibri" w:cs="Times New Roman"/>
          <w:b/>
          <w:bCs/>
          <w:color w:val="000000"/>
        </w:rPr>
        <w:t>0</w:t>
      </w:r>
      <w:bookmarkStart w:id="1" w:name="_GoBack"/>
      <w:bookmarkEnd w:id="1"/>
      <w:r w:rsidR="004158DE" w:rsidRPr="008B3BE4">
        <w:rPr>
          <w:rFonts w:ascii="Calibri" w:eastAsia="Times New Roman" w:hAnsi="Calibri" w:cs="Times New Roman"/>
          <w:color w:val="000000"/>
        </w:rPr>
        <w:t xml:space="preserve"> (at the end of the document) and</w:t>
      </w:r>
      <w:r w:rsidRPr="008B3BE4">
        <w:rPr>
          <w:rFonts w:ascii="Calibri" w:eastAsia="Times New Roman" w:hAnsi="Calibri" w:cs="Times New Roman"/>
          <w:color w:val="000000"/>
        </w:rPr>
        <w:t xml:space="preserve"> were from </w:t>
      </w:r>
      <w:r w:rsidR="004158DE" w:rsidRPr="008B3BE4">
        <w:rPr>
          <w:rFonts w:ascii="Calibri" w:eastAsia="Times New Roman" w:hAnsi="Calibri" w:cs="Times New Roman"/>
          <w:color w:val="000000"/>
        </w:rPr>
        <w:t xml:space="preserve">registrant submitted studies as well as </w:t>
      </w:r>
      <w:r w:rsidRPr="008B3BE4">
        <w:rPr>
          <w:rFonts w:ascii="Calibri" w:eastAsia="Times New Roman" w:hAnsi="Calibri" w:cs="Times New Roman"/>
          <w:color w:val="000000"/>
        </w:rPr>
        <w:t xml:space="preserve">an ECOTOX query </w:t>
      </w:r>
      <w:r w:rsidR="00F746E0" w:rsidRPr="008B3BE4">
        <w:rPr>
          <w:rFonts w:ascii="Calibri" w:eastAsia="Times New Roman" w:hAnsi="Calibri" w:cs="Times New Roman"/>
          <w:color w:val="000000" w:themeColor="text1"/>
        </w:rPr>
        <w:t>(</w:t>
      </w:r>
      <w:r w:rsidR="00F746E0" w:rsidRPr="008B3BE4">
        <w:rPr>
          <w:rFonts w:ascii="Calibri" w:eastAsia="Times New Roman" w:hAnsi="Calibri" w:cs="Times New Roman"/>
          <w:b/>
          <w:color w:val="000000" w:themeColor="text1"/>
        </w:rPr>
        <w:t>A</w:t>
      </w:r>
      <w:r w:rsidR="001512E3" w:rsidRPr="008B3BE4">
        <w:rPr>
          <w:rFonts w:ascii="Calibri" w:eastAsia="Times New Roman" w:hAnsi="Calibri" w:cs="Times New Roman"/>
          <w:b/>
          <w:color w:val="000000" w:themeColor="text1"/>
        </w:rPr>
        <w:t>PPENDIX</w:t>
      </w:r>
      <w:r w:rsidR="00F746E0" w:rsidRPr="008B3BE4">
        <w:rPr>
          <w:rFonts w:ascii="Calibri" w:eastAsia="Times New Roman" w:hAnsi="Calibri" w:cs="Times New Roman"/>
          <w:b/>
          <w:color w:val="000000" w:themeColor="text1"/>
        </w:rPr>
        <w:t xml:space="preserve"> </w:t>
      </w:r>
      <w:r w:rsidR="00191681" w:rsidRPr="008B3BE4">
        <w:rPr>
          <w:rFonts w:ascii="Calibri" w:eastAsia="Times New Roman" w:hAnsi="Calibri" w:cs="Times New Roman"/>
          <w:b/>
          <w:color w:val="000000" w:themeColor="text1"/>
        </w:rPr>
        <w:t>2-2</w:t>
      </w:r>
      <w:r w:rsidR="00F746E0" w:rsidRPr="008B3BE4">
        <w:rPr>
          <w:rFonts w:ascii="Calibri" w:eastAsia="Times New Roman" w:hAnsi="Calibri" w:cs="Times New Roman"/>
          <w:color w:val="000000" w:themeColor="text1"/>
        </w:rPr>
        <w:t>)</w:t>
      </w:r>
      <w:r w:rsidRPr="008B3BE4">
        <w:rPr>
          <w:rFonts w:ascii="Calibri" w:eastAsia="Times New Roman" w:hAnsi="Calibri" w:cs="Times New Roman"/>
          <w:color w:val="000000"/>
        </w:rPr>
        <w:t xml:space="preserve">.  </w:t>
      </w:r>
      <w:r w:rsidRPr="008B3BE4">
        <w:rPr>
          <w:rFonts w:ascii="Calibri" w:eastAsia="Times New Roman" w:hAnsi="Calibri" w:cs="Times New Roman"/>
          <w:b/>
          <w:bCs/>
          <w:color w:val="000000"/>
        </w:rPr>
        <w:t xml:space="preserve">Table 2 </w:t>
      </w:r>
      <w:r w:rsidRPr="008B3BE4">
        <w:rPr>
          <w:rFonts w:ascii="Calibri" w:eastAsia="Times New Roman" w:hAnsi="Calibri" w:cs="Times New Roman"/>
          <w:color w:val="000000"/>
        </w:rPr>
        <w:t xml:space="preserve">provides the distribution of the test results for </w:t>
      </w:r>
      <w:r w:rsidR="00833FE1" w:rsidRPr="008B3BE4">
        <w:rPr>
          <w:rFonts w:ascii="Calibri" w:eastAsia="Times New Roman" w:hAnsi="Calibri" w:cs="Times New Roman"/>
          <w:color w:val="000000"/>
        </w:rPr>
        <w:t>atrazine</w:t>
      </w:r>
      <w:r w:rsidRPr="008B3BE4">
        <w:rPr>
          <w:rFonts w:ascii="Calibri" w:eastAsia="Times New Roman" w:hAnsi="Calibri" w:cs="Times New Roman"/>
          <w:color w:val="000000"/>
        </w:rPr>
        <w:t xml:space="preserve"> including the number of species represented.  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Distributions were created for </w:t>
      </w:r>
      <w:r w:rsidR="002A423F">
        <w:rPr>
          <w:rFonts w:ascii="Calibri" w:eastAsia="Times New Roman" w:hAnsi="Calibri" w:cs="Times New Roman"/>
          <w:color w:val="000000"/>
        </w:rPr>
        <w:t xml:space="preserve">terrestrial 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plants based on </w:t>
      </w:r>
      <w:r w:rsidR="002A423F">
        <w:rPr>
          <w:rFonts w:ascii="Calibri" w:eastAsia="Times New Roman" w:hAnsi="Calibri" w:cs="Times New Roman"/>
          <w:color w:val="000000"/>
        </w:rPr>
        <w:t>I</w:t>
      </w:r>
      <w:r w:rsidR="00833FE1" w:rsidRPr="008B3BE4">
        <w:rPr>
          <w:rFonts w:ascii="Calibri" w:eastAsia="Times New Roman" w:hAnsi="Calibri" w:cs="Times New Roman"/>
          <w:color w:val="000000"/>
        </w:rPr>
        <w:t>C</w:t>
      </w:r>
      <w:r w:rsidR="002A423F" w:rsidRPr="002A423F">
        <w:rPr>
          <w:rFonts w:ascii="Calibri" w:eastAsia="Times New Roman" w:hAnsi="Calibri" w:cs="Times New Roman"/>
          <w:color w:val="000000"/>
          <w:vertAlign w:val="subscript"/>
        </w:rPr>
        <w:t>25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 values for various metrics of growth from </w:t>
      </w:r>
      <w:r w:rsidR="002A423F">
        <w:rPr>
          <w:rFonts w:ascii="Calibri" w:eastAsia="Times New Roman" w:hAnsi="Calibri" w:cs="Times New Roman"/>
          <w:color w:val="000000"/>
        </w:rPr>
        <w:t xml:space="preserve">14- and 28-d seedling emergence studies and 14-, 28-, and 42-d vegetative vigor studies. </w:t>
      </w:r>
    </w:p>
    <w:p w14:paraId="059AC3BD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b/>
          <w:color w:val="000000"/>
        </w:rPr>
      </w:pPr>
    </w:p>
    <w:p w14:paraId="3537BACF" w14:textId="28374416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b/>
          <w:color w:val="000000"/>
        </w:rPr>
      </w:pPr>
      <w:r w:rsidRPr="008B3BE4">
        <w:rPr>
          <w:rFonts w:ascii="Calibri" w:eastAsia="Times New Roman" w:hAnsi="Calibri" w:cs="Times New Roman"/>
          <w:b/>
          <w:color w:val="000000"/>
        </w:rPr>
        <w:t xml:space="preserve">Table 2. Distribution of test results available for </w:t>
      </w:r>
      <w:r w:rsidR="000A5372" w:rsidRPr="008B3BE4">
        <w:rPr>
          <w:rFonts w:ascii="Calibri" w:eastAsia="Times New Roman" w:hAnsi="Calibri" w:cs="Times New Roman"/>
          <w:b/>
          <w:color w:val="000000"/>
        </w:rPr>
        <w:t>atrazine</w:t>
      </w:r>
      <w:r w:rsidR="00917B7A" w:rsidRPr="008B3BE4">
        <w:rPr>
          <w:rFonts w:ascii="Calibri" w:eastAsia="Times New Roman" w:hAnsi="Calibri" w:cs="Times New Roman"/>
          <w:b/>
          <w:color w:val="000000"/>
        </w:rPr>
        <w:t>.</w:t>
      </w:r>
    </w:p>
    <w:tbl>
      <w:tblPr>
        <w:tblW w:w="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1470"/>
        <w:gridCol w:w="954"/>
      </w:tblGrid>
      <w:tr w:rsidR="009B7083" w:rsidRPr="008B3BE4" w14:paraId="2ECA8270" w14:textId="77777777" w:rsidTr="00D15F61">
        <w:trPr>
          <w:trHeight w:val="271"/>
        </w:trPr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3606778F" w14:textId="77777777" w:rsidR="009B7083" w:rsidRPr="00D15F61" w:rsidRDefault="009B7083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Data Subset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3125730E" w14:textId="77777777" w:rsidR="009B7083" w:rsidRPr="00D15F61" w:rsidRDefault="009B7083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Test results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4BBAC38" w14:textId="77777777" w:rsidR="009B7083" w:rsidRPr="00D15F61" w:rsidRDefault="009B7083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</w:tr>
      <w:tr w:rsidR="009B7083" w:rsidRPr="008B3BE4" w14:paraId="66AD4D89" w14:textId="77777777" w:rsidTr="00D15F61">
        <w:trPr>
          <w:trHeight w:val="271"/>
        </w:trPr>
        <w:tc>
          <w:tcPr>
            <w:tcW w:w="2435" w:type="dxa"/>
            <w:vAlign w:val="center"/>
          </w:tcPr>
          <w:p w14:paraId="29FACEF7" w14:textId="4F58DD1B" w:rsidR="009B7083" w:rsidRPr="00D15F61" w:rsidRDefault="002A423F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Vegetative Vigor</w:t>
            </w:r>
          </w:p>
        </w:tc>
        <w:tc>
          <w:tcPr>
            <w:tcW w:w="1470" w:type="dxa"/>
            <w:vAlign w:val="center"/>
          </w:tcPr>
          <w:p w14:paraId="15E2B020" w14:textId="161C1003" w:rsidR="009B7083" w:rsidRPr="00D15F61" w:rsidRDefault="002A423F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4" w:type="dxa"/>
            <w:vAlign w:val="center"/>
          </w:tcPr>
          <w:p w14:paraId="348B7FA9" w14:textId="52C65B8B" w:rsidR="009B7083" w:rsidRPr="00D15F61" w:rsidRDefault="002A423F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9B7083" w:rsidRPr="008B3BE4" w14:paraId="05FCAA67" w14:textId="77777777" w:rsidTr="00D15F61">
        <w:trPr>
          <w:trHeight w:val="271"/>
        </w:trPr>
        <w:tc>
          <w:tcPr>
            <w:tcW w:w="2435" w:type="dxa"/>
            <w:vAlign w:val="center"/>
          </w:tcPr>
          <w:p w14:paraId="21846420" w14:textId="15AF2C6D" w:rsidR="009B7083" w:rsidRPr="00D15F61" w:rsidRDefault="002A423F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Seedling Emergence</w:t>
            </w:r>
          </w:p>
        </w:tc>
        <w:tc>
          <w:tcPr>
            <w:tcW w:w="1470" w:type="dxa"/>
            <w:vAlign w:val="center"/>
          </w:tcPr>
          <w:p w14:paraId="6F01F3EB" w14:textId="6D2E0E91" w:rsidR="009B7083" w:rsidRPr="00D15F61" w:rsidRDefault="00806516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4" w:type="dxa"/>
            <w:vAlign w:val="center"/>
          </w:tcPr>
          <w:p w14:paraId="38F76579" w14:textId="1AF1B442" w:rsidR="009B7083" w:rsidRPr="00D15F61" w:rsidRDefault="00806516" w:rsidP="00D15F61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5F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702B65F8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BF3C604" w14:textId="78585798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b/>
          <w:color w:val="000000"/>
        </w:rPr>
        <w:t>Figure</w:t>
      </w:r>
      <w:r w:rsidR="00654062">
        <w:rPr>
          <w:rFonts w:ascii="Calibri" w:eastAsia="Times New Roman" w:hAnsi="Calibri" w:cs="Times New Roman"/>
          <w:b/>
          <w:color w:val="000000"/>
        </w:rPr>
        <w:t>s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 1</w:t>
      </w:r>
      <w:r w:rsidR="00654062">
        <w:rPr>
          <w:rFonts w:ascii="Calibri" w:eastAsia="Times New Roman" w:hAnsi="Calibri" w:cs="Times New Roman"/>
          <w:b/>
          <w:color w:val="000000"/>
        </w:rPr>
        <w:t xml:space="preserve"> </w:t>
      </w:r>
      <w:r w:rsidR="00654062" w:rsidRPr="00654062">
        <w:rPr>
          <w:rFonts w:ascii="Calibri" w:eastAsia="Times New Roman" w:hAnsi="Calibri" w:cs="Times New Roman"/>
          <w:bCs/>
          <w:color w:val="000000"/>
        </w:rPr>
        <w:t>and</w:t>
      </w:r>
      <w:r w:rsidR="00654062">
        <w:rPr>
          <w:rFonts w:ascii="Calibri" w:eastAsia="Times New Roman" w:hAnsi="Calibri" w:cs="Times New Roman"/>
          <w:b/>
          <w:color w:val="000000"/>
        </w:rPr>
        <w:t xml:space="preserve"> 2</w:t>
      </w:r>
      <w:r w:rsidRPr="008B3BE4">
        <w:rPr>
          <w:rFonts w:ascii="Calibri" w:eastAsia="Times New Roman" w:hAnsi="Calibri" w:cs="Times New Roman"/>
          <w:color w:val="000000"/>
        </w:rPr>
        <w:t xml:space="preserve"> show the distribution of test results among species</w:t>
      </w:r>
      <w:r w:rsidR="00654062">
        <w:rPr>
          <w:rFonts w:ascii="Calibri" w:eastAsia="Times New Roman" w:hAnsi="Calibri" w:cs="Times New Roman"/>
          <w:color w:val="000000"/>
        </w:rPr>
        <w:t xml:space="preserve"> from the vegetative vigor and seedling emergence studies, respectively</w:t>
      </w:r>
      <w:r w:rsidR="008C3A2A">
        <w:rPr>
          <w:rFonts w:ascii="Calibri" w:eastAsia="Times New Roman" w:hAnsi="Calibri" w:cs="Times New Roman"/>
          <w:color w:val="000000"/>
        </w:rPr>
        <w:t>,</w:t>
      </w:r>
      <w:r w:rsidRPr="008B3BE4">
        <w:rPr>
          <w:rFonts w:ascii="Calibri" w:eastAsia="Times New Roman" w:hAnsi="Calibri" w:cs="Times New Roman"/>
          <w:color w:val="000000"/>
        </w:rPr>
        <w:t xml:space="preserve"> </w:t>
      </w:r>
      <w:r w:rsidRPr="008C3A2A">
        <w:rPr>
          <w:rFonts w:ascii="Calibri" w:eastAsia="Times New Roman" w:hAnsi="Calibri" w:cs="Times New Roman"/>
          <w:color w:val="000000"/>
        </w:rPr>
        <w:t xml:space="preserve">indicating that </w:t>
      </w:r>
      <w:r w:rsidR="009D13AD" w:rsidRPr="008C3A2A">
        <w:rPr>
          <w:rFonts w:ascii="Calibri" w:eastAsia="Times New Roman" w:hAnsi="Calibri" w:cs="Times New Roman"/>
          <w:color w:val="000000"/>
        </w:rPr>
        <w:t xml:space="preserve">several </w:t>
      </w:r>
      <w:r w:rsidRPr="008C3A2A">
        <w:rPr>
          <w:rFonts w:ascii="Calibri" w:eastAsia="Times New Roman" w:hAnsi="Calibri" w:cs="Times New Roman"/>
          <w:color w:val="000000"/>
        </w:rPr>
        <w:t>species have been repeatedly tested (</w:t>
      </w:r>
      <w:r w:rsidR="009D13AD" w:rsidRPr="008C3A2A">
        <w:rPr>
          <w:rFonts w:ascii="Calibri" w:eastAsia="Times New Roman" w:hAnsi="Calibri" w:cs="Times New Roman"/>
          <w:color w:val="000000"/>
        </w:rPr>
        <w:t>seven</w:t>
      </w:r>
      <w:r w:rsidR="00935AFD" w:rsidRPr="008C3A2A">
        <w:rPr>
          <w:rFonts w:ascii="Calibri" w:eastAsia="Times New Roman" w:hAnsi="Calibri" w:cs="Times New Roman"/>
          <w:color w:val="000000"/>
        </w:rPr>
        <w:t xml:space="preserve"> species have been tested </w:t>
      </w:r>
      <w:r w:rsidR="009D13AD" w:rsidRPr="008C3A2A">
        <w:rPr>
          <w:rFonts w:ascii="Calibri" w:eastAsia="Times New Roman" w:hAnsi="Calibri" w:cs="Times New Roman"/>
          <w:color w:val="000000"/>
        </w:rPr>
        <w:t xml:space="preserve">at least </w:t>
      </w:r>
      <w:r w:rsidR="00935AFD" w:rsidRPr="008C3A2A">
        <w:rPr>
          <w:rFonts w:ascii="Calibri" w:eastAsia="Times New Roman" w:hAnsi="Calibri" w:cs="Times New Roman"/>
          <w:color w:val="000000"/>
        </w:rPr>
        <w:t>5 times each</w:t>
      </w:r>
      <w:r w:rsidRPr="008C3A2A">
        <w:rPr>
          <w:rFonts w:ascii="Calibri" w:eastAsia="Times New Roman" w:hAnsi="Calibri" w:cs="Times New Roman"/>
          <w:color w:val="000000"/>
        </w:rPr>
        <w:t xml:space="preserve">), but the majority of species have been tested fewer </w:t>
      </w:r>
      <w:r w:rsidR="005F5EA5" w:rsidRPr="008C3A2A">
        <w:rPr>
          <w:rFonts w:ascii="Calibri" w:eastAsia="Times New Roman" w:hAnsi="Calibri" w:cs="Times New Roman"/>
          <w:color w:val="000000"/>
        </w:rPr>
        <w:t xml:space="preserve">than </w:t>
      </w:r>
      <w:r w:rsidR="00935AFD" w:rsidRPr="008C3A2A">
        <w:rPr>
          <w:rFonts w:ascii="Calibri" w:eastAsia="Times New Roman" w:hAnsi="Calibri" w:cs="Times New Roman"/>
          <w:color w:val="000000"/>
        </w:rPr>
        <w:t>three</w:t>
      </w:r>
      <w:r w:rsidR="005F5EA5" w:rsidRPr="008C3A2A">
        <w:rPr>
          <w:rFonts w:ascii="Calibri" w:eastAsia="Times New Roman" w:hAnsi="Calibri" w:cs="Times New Roman"/>
          <w:color w:val="000000"/>
        </w:rPr>
        <w:t xml:space="preserve"> </w:t>
      </w:r>
      <w:r w:rsidRPr="008C3A2A">
        <w:rPr>
          <w:rFonts w:ascii="Calibri" w:eastAsia="Times New Roman" w:hAnsi="Calibri" w:cs="Times New Roman"/>
          <w:color w:val="000000"/>
        </w:rPr>
        <w:t>times.</w:t>
      </w:r>
    </w:p>
    <w:p w14:paraId="62006915" w14:textId="3759F352" w:rsidR="009B7083" w:rsidRPr="008B3BE4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B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654062" w:rsidRPr="0065406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D863D0" wp14:editId="17E00091">
            <wp:extent cx="5695950" cy="1721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8644" cy="172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3E78" w14:textId="1CE7BFFA" w:rsidR="009B7083" w:rsidRPr="008B3BE4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>Figure 1. Distribution of the number of test results per species in</w:t>
      </w:r>
      <w:r w:rsidR="0093602D" w:rsidRPr="008B3BE4">
        <w:rPr>
          <w:rFonts w:eastAsia="Times New Roman" w:cs="Times New Roman"/>
          <w:b/>
          <w:color w:val="000000"/>
        </w:rPr>
        <w:t xml:space="preserve"> </w:t>
      </w:r>
      <w:r w:rsidR="005450EF" w:rsidRPr="008B3BE4">
        <w:rPr>
          <w:rFonts w:eastAsia="Times New Roman" w:cs="Times New Roman"/>
          <w:b/>
          <w:color w:val="000000"/>
        </w:rPr>
        <w:t>atr</w:t>
      </w:r>
      <w:r w:rsidR="009D13AD" w:rsidRPr="008B3BE4">
        <w:rPr>
          <w:rFonts w:eastAsia="Times New Roman" w:cs="Times New Roman"/>
          <w:b/>
          <w:color w:val="000000"/>
        </w:rPr>
        <w:t>a</w:t>
      </w:r>
      <w:r w:rsidR="005450EF" w:rsidRPr="008B3BE4">
        <w:rPr>
          <w:rFonts w:eastAsia="Times New Roman" w:cs="Times New Roman"/>
          <w:b/>
          <w:color w:val="000000"/>
        </w:rPr>
        <w:t>zine</w:t>
      </w:r>
      <w:r w:rsidR="0093602D" w:rsidRPr="008B3BE4">
        <w:rPr>
          <w:rFonts w:eastAsia="Times New Roman" w:cs="Times New Roman"/>
          <w:b/>
          <w:color w:val="000000"/>
        </w:rPr>
        <w:t xml:space="preserve"> </w:t>
      </w:r>
      <w:r w:rsidR="00654062">
        <w:rPr>
          <w:rFonts w:eastAsia="Times New Roman" w:cs="Times New Roman"/>
          <w:b/>
          <w:color w:val="000000"/>
        </w:rPr>
        <w:t xml:space="preserve">vegetative vigor </w:t>
      </w:r>
      <w:r w:rsidR="0093602D" w:rsidRPr="008B3BE4">
        <w:rPr>
          <w:rFonts w:eastAsia="Times New Roman" w:cs="Times New Roman"/>
          <w:b/>
          <w:color w:val="000000"/>
        </w:rPr>
        <w:t>d</w:t>
      </w:r>
      <w:r w:rsidRPr="008B3BE4">
        <w:rPr>
          <w:rFonts w:eastAsia="Times New Roman" w:cs="Times New Roman"/>
          <w:b/>
          <w:color w:val="000000"/>
        </w:rPr>
        <w:t>ata</w:t>
      </w:r>
      <w:r w:rsidR="00917B7A" w:rsidRPr="008B3BE4">
        <w:rPr>
          <w:rFonts w:eastAsia="Times New Roman" w:cs="Times New Roman"/>
          <w:b/>
          <w:color w:val="000000"/>
        </w:rPr>
        <w:t>.</w:t>
      </w:r>
    </w:p>
    <w:p w14:paraId="6A855463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5AEB0182" w14:textId="25D23567" w:rsidR="00654062" w:rsidRPr="008B3BE4" w:rsidRDefault="00806516" w:rsidP="006540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51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576C37" wp14:editId="204B55A0">
            <wp:extent cx="5743575" cy="174920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8430" cy="175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5B597" w14:textId="5CCA368E" w:rsidR="00654062" w:rsidRPr="008B3BE4" w:rsidRDefault="00654062" w:rsidP="00654062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Figure </w:t>
      </w:r>
      <w:r>
        <w:rPr>
          <w:rFonts w:eastAsia="Times New Roman" w:cs="Times New Roman"/>
          <w:b/>
          <w:color w:val="000000"/>
        </w:rPr>
        <w:t>2</w:t>
      </w:r>
      <w:r w:rsidRPr="008B3BE4">
        <w:rPr>
          <w:rFonts w:eastAsia="Times New Roman" w:cs="Times New Roman"/>
          <w:b/>
          <w:color w:val="000000"/>
        </w:rPr>
        <w:t xml:space="preserve">. Distribution of the number of test results per species in atrazine </w:t>
      </w:r>
      <w:r>
        <w:rPr>
          <w:rFonts w:eastAsia="Times New Roman" w:cs="Times New Roman"/>
          <w:b/>
          <w:color w:val="000000"/>
        </w:rPr>
        <w:t xml:space="preserve">seedling emergence </w:t>
      </w:r>
      <w:r w:rsidRPr="008B3BE4">
        <w:rPr>
          <w:rFonts w:eastAsia="Times New Roman" w:cs="Times New Roman"/>
          <w:b/>
          <w:color w:val="000000"/>
        </w:rPr>
        <w:t>data.</w:t>
      </w:r>
    </w:p>
    <w:p w14:paraId="23B46748" w14:textId="77777777" w:rsidR="00654062" w:rsidRDefault="00654062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18034F28" w14:textId="3C9E2F0B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color w:val="000000"/>
        </w:rPr>
        <w:t xml:space="preserve">Five potential distributions for the </w:t>
      </w:r>
      <w:r w:rsidR="009D13AD" w:rsidRPr="008B3BE4">
        <w:rPr>
          <w:rFonts w:eastAsia="Times New Roman" w:cs="Times New Roman"/>
          <w:color w:val="000000"/>
        </w:rPr>
        <w:t>atrazine</w:t>
      </w:r>
      <w:r w:rsidRPr="008B3BE4">
        <w:rPr>
          <w:rFonts w:eastAsia="Times New Roman" w:cs="Times New Roman"/>
          <w:color w:val="000000"/>
        </w:rPr>
        <w:t xml:space="preserve"> data were considered, including log-normal, log-logistic, log-triangular, log-gumbel, and Burr. To fit each of the first four distributions, the toxicity values were first common log (log</w:t>
      </w:r>
      <w:r w:rsidRPr="008B3BE4">
        <w:rPr>
          <w:rFonts w:eastAsia="Times New Roman" w:cs="Times New Roman"/>
          <w:color w:val="000000"/>
          <w:vertAlign w:val="subscript"/>
        </w:rPr>
        <w:t>10</w:t>
      </w:r>
      <w:r w:rsidRPr="008B3BE4">
        <w:rPr>
          <w:rFonts w:eastAsia="Times New Roman" w:cs="Times New Roman"/>
          <w:color w:val="000000"/>
        </w:rPr>
        <w:t>) transformed. Finally, effect thresholds and five quantiles from the fitted SSDs (HC</w:t>
      </w:r>
      <w:r w:rsidRPr="008B3BE4">
        <w:rPr>
          <w:rFonts w:eastAsia="Times New Roman" w:cs="Times New Roman"/>
          <w:color w:val="000000"/>
          <w:vertAlign w:val="subscript"/>
        </w:rPr>
        <w:t>05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10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50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90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95</w:t>
      </w:r>
      <w:r w:rsidRPr="008B3BE4">
        <w:rPr>
          <w:rFonts w:eastAsia="Times New Roman" w:cs="Times New Roman"/>
          <w:color w:val="000000"/>
        </w:rPr>
        <w:t>) were calculated and reported.</w:t>
      </w:r>
    </w:p>
    <w:p w14:paraId="5200684E" w14:textId="568A1B3D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C349385" w14:textId="48FEB6A3" w:rsidR="00DC0511" w:rsidRPr="008B3BE4" w:rsidRDefault="00DC051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74AE49B5" w14:textId="4C5FEF9C" w:rsidR="009B7083" w:rsidRPr="008B3BE4" w:rsidRDefault="009B7083" w:rsidP="009C45AE">
      <w:pPr>
        <w:pStyle w:val="BEheader"/>
      </w:pPr>
      <w:r w:rsidRPr="008B3BE4">
        <w:t>Comparison of distributions using AIC</w:t>
      </w:r>
      <w:r w:rsidRPr="008B3BE4">
        <w:rPr>
          <w:vertAlign w:val="subscript"/>
        </w:rPr>
        <w:t>c</w:t>
      </w:r>
    </w:p>
    <w:p w14:paraId="5D4E88A2" w14:textId="77777777" w:rsidR="009B7083" w:rsidRPr="008B3BE4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DC8DA3" w14:textId="2A9D5FB3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color w:val="000000"/>
        </w:rPr>
        <w:t>Akaike’s Information Criterion corrected for sample size (AIC</w:t>
      </w:r>
      <w:r w:rsidRPr="008B3BE4">
        <w:rPr>
          <w:rFonts w:eastAsia="Times New Roman" w:cs="Times New Roman"/>
          <w:color w:val="000000"/>
          <w:vertAlign w:val="subscript"/>
        </w:rPr>
        <w:t>c</w:t>
      </w:r>
      <w:r w:rsidRPr="008B3BE4">
        <w:rPr>
          <w:rFonts w:eastAsia="Times New Roman" w:cs="Times New Roman"/>
          <w:color w:val="000000"/>
        </w:rPr>
        <w:t xml:space="preserve">) was used to compare the five distributions for </w:t>
      </w:r>
      <w:r w:rsidR="00235D8B" w:rsidRPr="008B3BE4">
        <w:rPr>
          <w:rFonts w:eastAsia="Times New Roman" w:cs="Times New Roman"/>
          <w:color w:val="000000"/>
        </w:rPr>
        <w:t>the aquatic plant dataset</w:t>
      </w:r>
      <w:r w:rsidRPr="008B3BE4">
        <w:rPr>
          <w:rFonts w:eastAsia="Times New Roman" w:cs="Times New Roman"/>
          <w:color w:val="000000"/>
        </w:rPr>
        <w:t xml:space="preserve">.  For these comparisons all SSDs were fit using maximum likelihood. </w:t>
      </w:r>
      <w:r w:rsidR="00235D8B" w:rsidRPr="008B3BE4">
        <w:rPr>
          <w:rFonts w:eastAsia="Times New Roman" w:cs="Times New Roman"/>
          <w:color w:val="000000"/>
        </w:rPr>
        <w:t xml:space="preserve">The </w:t>
      </w:r>
      <w:proofErr w:type="spellStart"/>
      <w:r w:rsidRPr="008B3BE4">
        <w:rPr>
          <w:rFonts w:eastAsia="Times New Roman" w:cs="Times New Roman"/>
          <w:color w:val="000000"/>
        </w:rPr>
        <w:t>AIC</w:t>
      </w:r>
      <w:r w:rsidRPr="008B3BE4">
        <w:rPr>
          <w:rFonts w:eastAsia="Times New Roman" w:cs="Times New Roman"/>
          <w:color w:val="000000"/>
          <w:vertAlign w:val="subscript"/>
        </w:rPr>
        <w:t>c</w:t>
      </w:r>
      <w:proofErr w:type="spellEnd"/>
      <w:r w:rsidRPr="008B3BE4">
        <w:rPr>
          <w:rFonts w:eastAsia="Times New Roman" w:cs="Times New Roman"/>
          <w:color w:val="000000"/>
        </w:rPr>
        <w:t xml:space="preserve"> suggested that the </w:t>
      </w:r>
      <w:r w:rsidR="00D23B18">
        <w:rPr>
          <w:rFonts w:eastAsia="Times New Roman" w:cs="Times New Roman"/>
          <w:color w:val="000000"/>
        </w:rPr>
        <w:t>normal</w:t>
      </w:r>
      <w:r w:rsidRPr="008B3BE4">
        <w:rPr>
          <w:rFonts w:eastAsia="Times New Roman" w:cs="Times New Roman"/>
          <w:color w:val="000000"/>
        </w:rPr>
        <w:t xml:space="preserve"> distribution provided the best fit </w:t>
      </w:r>
      <w:r w:rsidR="00911EB6" w:rsidRPr="008B3BE4">
        <w:rPr>
          <w:rFonts w:eastAsia="Times New Roman" w:cs="Times New Roman"/>
          <w:color w:val="000000"/>
        </w:rPr>
        <w:t xml:space="preserve">for the </w:t>
      </w:r>
      <w:r w:rsidR="00D23B18">
        <w:rPr>
          <w:rFonts w:eastAsia="Times New Roman" w:cs="Times New Roman"/>
          <w:color w:val="000000"/>
        </w:rPr>
        <w:t xml:space="preserve">vegetative vigor data and the </w:t>
      </w:r>
      <w:proofErr w:type="spellStart"/>
      <w:r w:rsidR="00D23B18">
        <w:rPr>
          <w:rFonts w:eastAsia="Times New Roman" w:cs="Times New Roman"/>
          <w:color w:val="000000"/>
        </w:rPr>
        <w:t>gubmel</w:t>
      </w:r>
      <w:proofErr w:type="spellEnd"/>
      <w:r w:rsidR="00D23B18">
        <w:rPr>
          <w:rFonts w:eastAsia="Times New Roman" w:cs="Times New Roman"/>
          <w:color w:val="000000"/>
        </w:rPr>
        <w:t xml:space="preserve"> distribution provided the best fit for the seedling emergence data </w:t>
      </w:r>
      <w:r w:rsidRPr="008B3BE4">
        <w:rPr>
          <w:rFonts w:eastAsia="Times New Roman" w:cs="Times New Roman"/>
          <w:color w:val="000000"/>
        </w:rPr>
        <w:t>(</w:t>
      </w:r>
      <w:r w:rsidRPr="008B3BE4">
        <w:rPr>
          <w:rFonts w:eastAsia="Times New Roman" w:cs="Times New Roman"/>
          <w:b/>
          <w:color w:val="000000"/>
        </w:rPr>
        <w:t>Tables 3</w:t>
      </w:r>
      <w:r w:rsidR="00911EB6" w:rsidRPr="008B3BE4">
        <w:rPr>
          <w:rFonts w:eastAsia="Times New Roman" w:cs="Times New Roman"/>
          <w:b/>
          <w:color w:val="000000"/>
        </w:rPr>
        <w:t xml:space="preserve"> and 4</w:t>
      </w:r>
      <w:r w:rsidRPr="008B3BE4">
        <w:rPr>
          <w:rFonts w:eastAsia="Times New Roman" w:cs="Times New Roman"/>
          <w:color w:val="000000"/>
        </w:rPr>
        <w:t xml:space="preserve">).  </w:t>
      </w:r>
    </w:p>
    <w:p w14:paraId="30327770" w14:textId="1D8CBDB3" w:rsidR="009B7083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1B1CD9A2" w14:textId="3F2AFA9B" w:rsidR="009B7083" w:rsidRPr="008B3BE4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3. Comparison of distributions for </w:t>
      </w:r>
      <w:r w:rsidR="00654062">
        <w:rPr>
          <w:rFonts w:eastAsia="Times New Roman" w:cs="Times New Roman"/>
          <w:b/>
          <w:color w:val="000000"/>
        </w:rPr>
        <w:t>vegetative vigor toxicity data</w:t>
      </w:r>
      <w:r w:rsidRPr="008B3BE4">
        <w:rPr>
          <w:rFonts w:eastAsia="Times New Roman" w:cs="Times New Roman"/>
          <w:b/>
          <w:color w:val="000000"/>
        </w:rPr>
        <w:t xml:space="preserve"> for </w:t>
      </w:r>
      <w:r w:rsidR="00DA3905" w:rsidRPr="008B3BE4">
        <w:rPr>
          <w:rFonts w:eastAsia="Times New Roman" w:cs="Times New Roman"/>
          <w:b/>
          <w:color w:val="000000"/>
        </w:rPr>
        <w:t>atrazine</w:t>
      </w:r>
      <w:r w:rsidR="00917B7A" w:rsidRPr="008B3BE4">
        <w:rPr>
          <w:rFonts w:eastAsia="Times New Roman" w:cs="Times New Roman"/>
          <w:b/>
          <w:color w:val="000000"/>
        </w:rPr>
        <w:t>.</w:t>
      </w:r>
    </w:p>
    <w:tbl>
      <w:tblPr>
        <w:tblW w:w="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162"/>
        <w:gridCol w:w="1162"/>
        <w:gridCol w:w="1339"/>
        <w:gridCol w:w="1339"/>
      </w:tblGrid>
      <w:tr w:rsidR="009B7083" w:rsidRPr="00D15F61" w14:paraId="708E5265" w14:textId="77777777" w:rsidTr="00D15F61">
        <w:trPr>
          <w:tblHeader/>
        </w:trPr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3CD5DC71" w14:textId="04D29437" w:rsidR="009B7083" w:rsidRPr="00D15F61" w:rsidRDefault="00D15F61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9B7083"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istribution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7376A48D" w14:textId="77777777" w:rsidR="009B7083" w:rsidRPr="00D15F61" w:rsidRDefault="009B7083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993BCB2" w14:textId="77777777" w:rsidR="009B7083" w:rsidRPr="00D15F61" w:rsidRDefault="009B7083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∆AIC</w:t>
            </w: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23BABBBA" w14:textId="77777777" w:rsidR="009B7083" w:rsidRPr="00D15F61" w:rsidRDefault="009B7083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4DC097DA" w14:textId="77777777" w:rsidR="009B7083" w:rsidRPr="00D15F61" w:rsidRDefault="009B7083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HC</w:t>
            </w: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05</w:t>
            </w:r>
          </w:p>
        </w:tc>
      </w:tr>
      <w:tr w:rsidR="00654062" w:rsidRPr="00D15F61" w14:paraId="67B0FCF5" w14:textId="77777777" w:rsidTr="00D15F61">
        <w:tc>
          <w:tcPr>
            <w:tcW w:w="1323" w:type="dxa"/>
            <w:vAlign w:val="center"/>
          </w:tcPr>
          <w:p w14:paraId="1EFBE27B" w14:textId="589097A5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normal</w:t>
            </w:r>
          </w:p>
        </w:tc>
        <w:tc>
          <w:tcPr>
            <w:tcW w:w="1162" w:type="dxa"/>
            <w:vAlign w:val="center"/>
          </w:tcPr>
          <w:p w14:paraId="402C50D7" w14:textId="018A3375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-45.0266</w:t>
            </w:r>
          </w:p>
        </w:tc>
        <w:tc>
          <w:tcPr>
            <w:tcW w:w="1162" w:type="dxa"/>
            <w:vAlign w:val="center"/>
          </w:tcPr>
          <w:p w14:paraId="7F261EDE" w14:textId="3A725BDE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14:paraId="747B37E3" w14:textId="09C150CF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0.3265</w:t>
            </w:r>
          </w:p>
        </w:tc>
        <w:tc>
          <w:tcPr>
            <w:tcW w:w="1339" w:type="dxa"/>
            <w:vAlign w:val="center"/>
          </w:tcPr>
          <w:p w14:paraId="361BE871" w14:textId="0B554250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0.0242</w:t>
            </w:r>
          </w:p>
        </w:tc>
      </w:tr>
      <w:tr w:rsidR="00654062" w:rsidRPr="00D15F61" w14:paraId="19481936" w14:textId="77777777" w:rsidTr="00D15F61">
        <w:tc>
          <w:tcPr>
            <w:tcW w:w="1323" w:type="dxa"/>
            <w:vAlign w:val="center"/>
          </w:tcPr>
          <w:p w14:paraId="0BE52EE7" w14:textId="326007C1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logistic</w:t>
            </w:r>
          </w:p>
        </w:tc>
        <w:tc>
          <w:tcPr>
            <w:tcW w:w="1162" w:type="dxa"/>
            <w:vAlign w:val="center"/>
          </w:tcPr>
          <w:p w14:paraId="72451CF8" w14:textId="57C4F6F8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-44.9734</w:t>
            </w:r>
          </w:p>
        </w:tc>
        <w:tc>
          <w:tcPr>
            <w:tcW w:w="1162" w:type="dxa"/>
            <w:vAlign w:val="center"/>
          </w:tcPr>
          <w:p w14:paraId="60755A1E" w14:textId="453C2911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0.0532</w:t>
            </w:r>
          </w:p>
        </w:tc>
        <w:tc>
          <w:tcPr>
            <w:tcW w:w="1339" w:type="dxa"/>
            <w:vAlign w:val="center"/>
          </w:tcPr>
          <w:p w14:paraId="110F0CD7" w14:textId="15EEAE44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0.3179</w:t>
            </w:r>
          </w:p>
        </w:tc>
        <w:tc>
          <w:tcPr>
            <w:tcW w:w="1339" w:type="dxa"/>
            <w:vAlign w:val="center"/>
          </w:tcPr>
          <w:p w14:paraId="096C42B7" w14:textId="1B8BCC31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0.0234</w:t>
            </w:r>
          </w:p>
        </w:tc>
      </w:tr>
      <w:tr w:rsidR="00654062" w:rsidRPr="00D15F61" w14:paraId="25BA6FD5" w14:textId="77777777" w:rsidTr="00D15F61">
        <w:tc>
          <w:tcPr>
            <w:tcW w:w="1323" w:type="dxa"/>
            <w:vAlign w:val="center"/>
          </w:tcPr>
          <w:p w14:paraId="7DFBDEF7" w14:textId="78A80633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F61">
              <w:rPr>
                <w:sz w:val="20"/>
                <w:szCs w:val="20"/>
              </w:rPr>
              <w:t>gumbel</w:t>
            </w:r>
            <w:proofErr w:type="spellEnd"/>
          </w:p>
        </w:tc>
        <w:tc>
          <w:tcPr>
            <w:tcW w:w="1162" w:type="dxa"/>
            <w:vAlign w:val="center"/>
          </w:tcPr>
          <w:p w14:paraId="42A5AC55" w14:textId="445E017A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-43.1765</w:t>
            </w:r>
          </w:p>
        </w:tc>
        <w:tc>
          <w:tcPr>
            <w:tcW w:w="1162" w:type="dxa"/>
            <w:vAlign w:val="center"/>
          </w:tcPr>
          <w:p w14:paraId="68D1036E" w14:textId="674AC174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1.8501</w:t>
            </w:r>
          </w:p>
        </w:tc>
        <w:tc>
          <w:tcPr>
            <w:tcW w:w="1339" w:type="dxa"/>
            <w:vAlign w:val="center"/>
          </w:tcPr>
          <w:p w14:paraId="357D88E6" w14:textId="3E3AA308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0.1295</w:t>
            </w:r>
          </w:p>
        </w:tc>
        <w:tc>
          <w:tcPr>
            <w:tcW w:w="1339" w:type="dxa"/>
            <w:vAlign w:val="center"/>
          </w:tcPr>
          <w:p w14:paraId="2BF9B5A6" w14:textId="49C2D8AB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0.0282</w:t>
            </w:r>
          </w:p>
        </w:tc>
      </w:tr>
      <w:tr w:rsidR="00654062" w:rsidRPr="00D15F61" w14:paraId="42AB6804" w14:textId="77777777" w:rsidTr="00D15F61">
        <w:tc>
          <w:tcPr>
            <w:tcW w:w="1323" w:type="dxa"/>
            <w:vAlign w:val="center"/>
          </w:tcPr>
          <w:p w14:paraId="7C60FFA3" w14:textId="1AC30E76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lastRenderedPageBreak/>
              <w:t>triangular</w:t>
            </w:r>
          </w:p>
        </w:tc>
        <w:tc>
          <w:tcPr>
            <w:tcW w:w="1162" w:type="dxa"/>
            <w:vAlign w:val="center"/>
          </w:tcPr>
          <w:p w14:paraId="303C1870" w14:textId="723F0AB1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-42.9126</w:t>
            </w:r>
          </w:p>
        </w:tc>
        <w:tc>
          <w:tcPr>
            <w:tcW w:w="1162" w:type="dxa"/>
            <w:vAlign w:val="center"/>
          </w:tcPr>
          <w:p w14:paraId="0C823CDC" w14:textId="0A380EED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2.1140</w:t>
            </w:r>
          </w:p>
        </w:tc>
        <w:tc>
          <w:tcPr>
            <w:tcW w:w="1339" w:type="dxa"/>
            <w:vAlign w:val="center"/>
          </w:tcPr>
          <w:p w14:paraId="7B6571ED" w14:textId="7FF5BD61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0.1135</w:t>
            </w:r>
          </w:p>
        </w:tc>
        <w:tc>
          <w:tcPr>
            <w:tcW w:w="1339" w:type="dxa"/>
            <w:vAlign w:val="center"/>
          </w:tcPr>
          <w:p w14:paraId="7DD07F2A" w14:textId="70C9B7FC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0.0235</w:t>
            </w:r>
          </w:p>
        </w:tc>
      </w:tr>
      <w:tr w:rsidR="00654062" w:rsidRPr="00D15F61" w14:paraId="4155B127" w14:textId="77777777" w:rsidTr="00D15F61">
        <w:tc>
          <w:tcPr>
            <w:tcW w:w="1323" w:type="dxa"/>
            <w:vAlign w:val="center"/>
          </w:tcPr>
          <w:p w14:paraId="44C241BC" w14:textId="09C2F505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burr</w:t>
            </w:r>
          </w:p>
        </w:tc>
        <w:tc>
          <w:tcPr>
            <w:tcW w:w="1162" w:type="dxa"/>
            <w:vAlign w:val="center"/>
          </w:tcPr>
          <w:p w14:paraId="6B60B2CB" w14:textId="5208D287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-42.8993</w:t>
            </w:r>
          </w:p>
        </w:tc>
        <w:tc>
          <w:tcPr>
            <w:tcW w:w="1162" w:type="dxa"/>
            <w:vAlign w:val="center"/>
          </w:tcPr>
          <w:p w14:paraId="77B80C5B" w14:textId="7CF609AB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2.1273</w:t>
            </w:r>
          </w:p>
        </w:tc>
        <w:tc>
          <w:tcPr>
            <w:tcW w:w="1339" w:type="dxa"/>
            <w:vAlign w:val="center"/>
          </w:tcPr>
          <w:p w14:paraId="6ABEED93" w14:textId="2EC17B4F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0.1127</w:t>
            </w:r>
          </w:p>
        </w:tc>
        <w:tc>
          <w:tcPr>
            <w:tcW w:w="1339" w:type="dxa"/>
            <w:vAlign w:val="center"/>
          </w:tcPr>
          <w:p w14:paraId="39AD1D9C" w14:textId="6E2EB71B" w:rsidR="00654062" w:rsidRPr="00D15F61" w:rsidRDefault="00654062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0.0264</w:t>
            </w:r>
          </w:p>
        </w:tc>
      </w:tr>
    </w:tbl>
    <w:p w14:paraId="0B189B1C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239E3172" w14:textId="58F1BEBA" w:rsidR="00D25148" w:rsidRPr="008B3BE4" w:rsidRDefault="00D25148" w:rsidP="00D25148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4. Comparison of distributions for </w:t>
      </w:r>
      <w:r w:rsidR="00654062">
        <w:rPr>
          <w:rFonts w:eastAsia="Times New Roman" w:cs="Times New Roman"/>
          <w:b/>
          <w:color w:val="000000"/>
        </w:rPr>
        <w:t>seedling emergence</w:t>
      </w:r>
      <w:r w:rsidRPr="008B3BE4">
        <w:rPr>
          <w:rFonts w:eastAsia="Times New Roman" w:cs="Times New Roman"/>
          <w:b/>
          <w:color w:val="000000"/>
        </w:rPr>
        <w:t xml:space="preserve"> toxicity data for atrazine.</w:t>
      </w:r>
    </w:p>
    <w:tbl>
      <w:tblPr>
        <w:tblW w:w="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162"/>
        <w:gridCol w:w="1162"/>
        <w:gridCol w:w="1339"/>
        <w:gridCol w:w="1339"/>
      </w:tblGrid>
      <w:tr w:rsidR="00D25148" w:rsidRPr="008B3BE4" w14:paraId="273C575B" w14:textId="77777777" w:rsidTr="00D15F61">
        <w:trPr>
          <w:tblHeader/>
        </w:trPr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6DB9DB0" w14:textId="4051399F" w:rsidR="00D25148" w:rsidRPr="00D15F61" w:rsidRDefault="00D15F61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D25148"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istribution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23D100D" w14:textId="77777777" w:rsidR="00D25148" w:rsidRPr="00D15F61" w:rsidRDefault="00D25148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AIC</w:t>
            </w: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B9D9584" w14:textId="77777777" w:rsidR="00D25148" w:rsidRPr="00D15F61" w:rsidRDefault="00D25148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∆</w:t>
            </w:r>
            <w:proofErr w:type="spellStart"/>
            <w:r w:rsidRPr="00D15F61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AIC</w:t>
            </w: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177DDE25" w14:textId="77777777" w:rsidR="00D25148" w:rsidRPr="00D15F61" w:rsidRDefault="00D25148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52BFE837" w14:textId="77777777" w:rsidR="00D25148" w:rsidRPr="00D15F61" w:rsidRDefault="00D25148" w:rsidP="00D15F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HC</w:t>
            </w:r>
            <w:r w:rsidRPr="00D15F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05</w:t>
            </w:r>
          </w:p>
        </w:tc>
      </w:tr>
      <w:tr w:rsidR="00806516" w:rsidRPr="008B3BE4" w14:paraId="5A84324C" w14:textId="77777777" w:rsidTr="00D15F61">
        <w:tc>
          <w:tcPr>
            <w:tcW w:w="1323" w:type="dxa"/>
            <w:vAlign w:val="center"/>
          </w:tcPr>
          <w:p w14:paraId="50EFFB93" w14:textId="149DEB6A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F61">
              <w:rPr>
                <w:sz w:val="20"/>
                <w:szCs w:val="20"/>
              </w:rPr>
              <w:t>gumbel</w:t>
            </w:r>
            <w:proofErr w:type="spellEnd"/>
          </w:p>
        </w:tc>
        <w:tc>
          <w:tcPr>
            <w:tcW w:w="1162" w:type="dxa"/>
            <w:vAlign w:val="center"/>
          </w:tcPr>
          <w:p w14:paraId="2193151D" w14:textId="095D06F8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-39.6212</w:t>
            </w:r>
          </w:p>
        </w:tc>
        <w:tc>
          <w:tcPr>
            <w:tcW w:w="1162" w:type="dxa"/>
            <w:vAlign w:val="center"/>
          </w:tcPr>
          <w:p w14:paraId="229DC3CB" w14:textId="50E11A2E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  <w:vAlign w:val="center"/>
          </w:tcPr>
          <w:p w14:paraId="196CF673" w14:textId="66B6387E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0.2971</w:t>
            </w:r>
          </w:p>
        </w:tc>
        <w:tc>
          <w:tcPr>
            <w:tcW w:w="1339" w:type="dxa"/>
            <w:vAlign w:val="center"/>
          </w:tcPr>
          <w:p w14:paraId="043759FF" w14:textId="77A2152F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0.0037</w:t>
            </w:r>
          </w:p>
        </w:tc>
      </w:tr>
      <w:tr w:rsidR="00806516" w:rsidRPr="008B3BE4" w14:paraId="253967BE" w14:textId="77777777" w:rsidTr="00D15F61">
        <w:tc>
          <w:tcPr>
            <w:tcW w:w="1323" w:type="dxa"/>
            <w:vAlign w:val="center"/>
          </w:tcPr>
          <w:p w14:paraId="1C8A8353" w14:textId="20139CFE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triangular</w:t>
            </w:r>
          </w:p>
        </w:tc>
        <w:tc>
          <w:tcPr>
            <w:tcW w:w="1162" w:type="dxa"/>
            <w:vAlign w:val="center"/>
          </w:tcPr>
          <w:p w14:paraId="08DCC858" w14:textId="2B7A8BEC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-39.4532</w:t>
            </w:r>
          </w:p>
        </w:tc>
        <w:tc>
          <w:tcPr>
            <w:tcW w:w="1162" w:type="dxa"/>
            <w:vAlign w:val="center"/>
          </w:tcPr>
          <w:p w14:paraId="18FE8C7F" w14:textId="1756B9CC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0.1680</w:t>
            </w:r>
          </w:p>
        </w:tc>
        <w:tc>
          <w:tcPr>
            <w:tcW w:w="1339" w:type="dxa"/>
            <w:vAlign w:val="center"/>
          </w:tcPr>
          <w:p w14:paraId="7860A446" w14:textId="75229183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0.2732</w:t>
            </w:r>
          </w:p>
        </w:tc>
        <w:tc>
          <w:tcPr>
            <w:tcW w:w="1339" w:type="dxa"/>
            <w:vAlign w:val="center"/>
          </w:tcPr>
          <w:p w14:paraId="2E8AFDDA" w14:textId="4A353697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0.0028</w:t>
            </w:r>
          </w:p>
        </w:tc>
      </w:tr>
      <w:tr w:rsidR="00806516" w:rsidRPr="008B3BE4" w14:paraId="6BB6EA05" w14:textId="77777777" w:rsidTr="00D15F61">
        <w:tc>
          <w:tcPr>
            <w:tcW w:w="1323" w:type="dxa"/>
            <w:vAlign w:val="center"/>
          </w:tcPr>
          <w:p w14:paraId="264DABCE" w14:textId="767C1D30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logistic</w:t>
            </w:r>
          </w:p>
        </w:tc>
        <w:tc>
          <w:tcPr>
            <w:tcW w:w="1162" w:type="dxa"/>
            <w:vAlign w:val="center"/>
          </w:tcPr>
          <w:p w14:paraId="0CC4D821" w14:textId="1278AE94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-38.8917</w:t>
            </w:r>
          </w:p>
        </w:tc>
        <w:tc>
          <w:tcPr>
            <w:tcW w:w="1162" w:type="dxa"/>
            <w:vAlign w:val="center"/>
          </w:tcPr>
          <w:p w14:paraId="76A418BE" w14:textId="3ACE2C39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0.7295</w:t>
            </w:r>
          </w:p>
        </w:tc>
        <w:tc>
          <w:tcPr>
            <w:tcW w:w="1339" w:type="dxa"/>
            <w:vAlign w:val="center"/>
          </w:tcPr>
          <w:p w14:paraId="1056180E" w14:textId="128352FD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0.2063</w:t>
            </w:r>
          </w:p>
        </w:tc>
        <w:tc>
          <w:tcPr>
            <w:tcW w:w="1339" w:type="dxa"/>
            <w:vAlign w:val="center"/>
          </w:tcPr>
          <w:p w14:paraId="51E57B45" w14:textId="531363F0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0.0025</w:t>
            </w:r>
          </w:p>
        </w:tc>
      </w:tr>
      <w:tr w:rsidR="00806516" w:rsidRPr="008B3BE4" w14:paraId="68B871FE" w14:textId="77777777" w:rsidTr="00D15F61">
        <w:tc>
          <w:tcPr>
            <w:tcW w:w="1323" w:type="dxa"/>
            <w:vAlign w:val="center"/>
          </w:tcPr>
          <w:p w14:paraId="633CA77E" w14:textId="29EDD896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normal</w:t>
            </w:r>
          </w:p>
        </w:tc>
        <w:tc>
          <w:tcPr>
            <w:tcW w:w="1162" w:type="dxa"/>
            <w:vAlign w:val="center"/>
          </w:tcPr>
          <w:p w14:paraId="28F27959" w14:textId="249AC9A3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-38.7859</w:t>
            </w:r>
          </w:p>
        </w:tc>
        <w:tc>
          <w:tcPr>
            <w:tcW w:w="1162" w:type="dxa"/>
            <w:vAlign w:val="center"/>
          </w:tcPr>
          <w:p w14:paraId="7926065F" w14:textId="61362F34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0.8353</w:t>
            </w:r>
          </w:p>
        </w:tc>
        <w:tc>
          <w:tcPr>
            <w:tcW w:w="1339" w:type="dxa"/>
            <w:vAlign w:val="center"/>
          </w:tcPr>
          <w:p w14:paraId="42CF6FCF" w14:textId="76BDD88C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0.1957</w:t>
            </w:r>
          </w:p>
        </w:tc>
        <w:tc>
          <w:tcPr>
            <w:tcW w:w="1339" w:type="dxa"/>
            <w:vAlign w:val="center"/>
          </w:tcPr>
          <w:p w14:paraId="2B01376F" w14:textId="6C2959F5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0.0027</w:t>
            </w:r>
          </w:p>
        </w:tc>
      </w:tr>
      <w:tr w:rsidR="00806516" w:rsidRPr="008B3BE4" w14:paraId="7AE300C3" w14:textId="77777777" w:rsidTr="00D15F61">
        <w:tc>
          <w:tcPr>
            <w:tcW w:w="1323" w:type="dxa"/>
            <w:vAlign w:val="center"/>
          </w:tcPr>
          <w:p w14:paraId="06FA00DB" w14:textId="096D09D0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burr</w:t>
            </w:r>
          </w:p>
        </w:tc>
        <w:tc>
          <w:tcPr>
            <w:tcW w:w="1162" w:type="dxa"/>
            <w:vAlign w:val="center"/>
          </w:tcPr>
          <w:p w14:paraId="3FFF9465" w14:textId="371E2324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-34.8808</w:t>
            </w:r>
          </w:p>
        </w:tc>
        <w:tc>
          <w:tcPr>
            <w:tcW w:w="1162" w:type="dxa"/>
            <w:vAlign w:val="center"/>
          </w:tcPr>
          <w:p w14:paraId="4AECC16E" w14:textId="1A36E6DC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4.7404</w:t>
            </w:r>
          </w:p>
        </w:tc>
        <w:tc>
          <w:tcPr>
            <w:tcW w:w="1339" w:type="dxa"/>
            <w:vAlign w:val="center"/>
          </w:tcPr>
          <w:p w14:paraId="77C57186" w14:textId="4743440A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0.0278</w:t>
            </w:r>
          </w:p>
        </w:tc>
        <w:tc>
          <w:tcPr>
            <w:tcW w:w="1339" w:type="dxa"/>
            <w:vAlign w:val="center"/>
          </w:tcPr>
          <w:p w14:paraId="6CA11657" w14:textId="7A95FD5C" w:rsidR="00806516" w:rsidRPr="00D15F61" w:rsidRDefault="00806516" w:rsidP="00D15F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15F61">
              <w:rPr>
                <w:sz w:val="20"/>
                <w:szCs w:val="20"/>
              </w:rPr>
              <w:t>0.0036</w:t>
            </w:r>
          </w:p>
        </w:tc>
      </w:tr>
    </w:tbl>
    <w:p w14:paraId="0C4A6C2E" w14:textId="1E24CB33" w:rsidR="00873A91" w:rsidRPr="008B3BE4" w:rsidRDefault="00873A9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49416A2" w14:textId="77777777" w:rsidR="00873A91" w:rsidRPr="008B3BE4" w:rsidRDefault="00873A9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4F3098CD" w14:textId="69283B77" w:rsidR="009B7083" w:rsidRPr="008B3BE4" w:rsidRDefault="009B7083" w:rsidP="00A617F6">
      <w:pPr>
        <w:pStyle w:val="BEheader"/>
      </w:pPr>
      <w:r w:rsidRPr="008B3BE4">
        <w:t>Goodness</w:t>
      </w:r>
      <w:r w:rsidR="007B662E" w:rsidRPr="008B3BE4">
        <w:t xml:space="preserve"> </w:t>
      </w:r>
      <w:r w:rsidRPr="008B3BE4">
        <w:t>of</w:t>
      </w:r>
      <w:r w:rsidR="007B662E" w:rsidRPr="008B3BE4">
        <w:t xml:space="preserve"> </w:t>
      </w:r>
      <w:r w:rsidRPr="008B3BE4">
        <w:t>fit</w:t>
      </w:r>
    </w:p>
    <w:p w14:paraId="1662C9B7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66E131C4" w14:textId="58788B1D" w:rsidR="009B7083" w:rsidRPr="008B3BE4" w:rsidRDefault="00B123DD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color w:val="000000"/>
        </w:rPr>
        <w:t>The p</w:t>
      </w:r>
      <w:r w:rsidR="009B7083" w:rsidRPr="008B3BE4">
        <w:rPr>
          <w:rFonts w:ascii="Calibri" w:eastAsia="Times New Roman" w:hAnsi="Calibri" w:cs="Times New Roman"/>
          <w:color w:val="000000"/>
        </w:rPr>
        <w:t>lot of the cumulative distribution functions for the best-fit distributions (as determined by AIC</w:t>
      </w:r>
      <w:r w:rsidR="009B7083" w:rsidRPr="008B3BE4">
        <w:rPr>
          <w:rFonts w:ascii="Calibri" w:eastAsia="Times New Roman" w:hAnsi="Calibri" w:cs="Times New Roman"/>
          <w:color w:val="000000"/>
          <w:vertAlign w:val="subscript"/>
        </w:rPr>
        <w:t>c</w:t>
      </w:r>
      <w:r w:rsidR="009B7083" w:rsidRPr="008B3BE4">
        <w:rPr>
          <w:rFonts w:ascii="Calibri" w:eastAsia="Times New Roman" w:hAnsi="Calibri" w:cs="Times New Roman"/>
          <w:color w:val="000000"/>
        </w:rPr>
        <w:t>) suggest little evidence of lack-of-fit (</w:t>
      </w:r>
      <w:r w:rsidR="009B7083" w:rsidRPr="008B3BE4">
        <w:rPr>
          <w:rFonts w:ascii="Calibri" w:eastAsia="Times New Roman" w:hAnsi="Calibri" w:cs="Times New Roman"/>
          <w:b/>
          <w:color w:val="000000"/>
        </w:rPr>
        <w:t>Fig</w:t>
      </w:r>
      <w:r w:rsidRPr="008B3BE4">
        <w:rPr>
          <w:rFonts w:ascii="Calibri" w:eastAsia="Times New Roman" w:hAnsi="Calibri" w:cs="Times New Roman"/>
          <w:b/>
          <w:color w:val="000000"/>
        </w:rPr>
        <w:t>ure</w:t>
      </w:r>
      <w:r w:rsidR="00D23B18">
        <w:rPr>
          <w:rFonts w:ascii="Calibri" w:eastAsia="Times New Roman" w:hAnsi="Calibri" w:cs="Times New Roman"/>
          <w:b/>
          <w:color w:val="000000"/>
        </w:rPr>
        <w:t>s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 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3 </w:t>
      </w:r>
      <w:r w:rsidR="00D23B18" w:rsidRPr="00D23B18">
        <w:rPr>
          <w:rFonts w:ascii="Calibri" w:eastAsia="Times New Roman" w:hAnsi="Calibri" w:cs="Times New Roman"/>
          <w:bCs/>
          <w:color w:val="000000"/>
        </w:rPr>
        <w:t>and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 4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). </w:t>
      </w:r>
      <w:r w:rsidR="006D5342" w:rsidRPr="008B3BE4">
        <w:rPr>
          <w:rFonts w:ascii="Calibri" w:eastAsia="Times New Roman" w:hAnsi="Calibri" w:cs="Times New Roman"/>
          <w:color w:val="000000"/>
        </w:rPr>
        <w:t>B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ootstrap goodness-of-fit tests did not show evidence for lack-of-fit (P-values &gt; 0.05, </w:t>
      </w:r>
      <w:r w:rsidR="009B7083" w:rsidRPr="008B3BE4">
        <w:rPr>
          <w:rFonts w:ascii="Calibri" w:eastAsia="Times New Roman" w:hAnsi="Calibri" w:cs="Times New Roman"/>
          <w:b/>
          <w:color w:val="000000"/>
        </w:rPr>
        <w:t>Table</w:t>
      </w:r>
      <w:r w:rsidR="00D23B18">
        <w:rPr>
          <w:rFonts w:ascii="Calibri" w:eastAsia="Times New Roman" w:hAnsi="Calibri" w:cs="Times New Roman"/>
          <w:b/>
          <w:color w:val="000000"/>
        </w:rPr>
        <w:t>s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 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5 </w:t>
      </w:r>
      <w:r w:rsidR="00D23B18" w:rsidRPr="00D23B18">
        <w:rPr>
          <w:rFonts w:ascii="Calibri" w:eastAsia="Times New Roman" w:hAnsi="Calibri" w:cs="Times New Roman"/>
          <w:bCs/>
          <w:color w:val="000000"/>
        </w:rPr>
        <w:t>and</w:t>
      </w:r>
      <w:r w:rsidR="00D23B18">
        <w:rPr>
          <w:rFonts w:ascii="Calibri" w:eastAsia="Times New Roman" w:hAnsi="Calibri" w:cs="Times New Roman"/>
          <w:b/>
          <w:color w:val="000000"/>
        </w:rPr>
        <w:t xml:space="preserve"> 6</w:t>
      </w:r>
      <w:r w:rsidR="009B7083" w:rsidRPr="008B3BE4">
        <w:rPr>
          <w:rFonts w:ascii="Calibri" w:eastAsia="Times New Roman" w:hAnsi="Calibri" w:cs="Times New Roman"/>
          <w:color w:val="000000"/>
        </w:rPr>
        <w:t>)</w:t>
      </w:r>
      <w:r w:rsidR="006D5342" w:rsidRPr="008B3BE4">
        <w:rPr>
          <w:rFonts w:ascii="Calibri" w:eastAsia="Times New Roman" w:hAnsi="Calibri" w:cs="Times New Roman"/>
          <w:color w:val="000000"/>
        </w:rPr>
        <w:t xml:space="preserve"> for </w:t>
      </w:r>
      <w:r w:rsidR="00D23B18">
        <w:rPr>
          <w:rFonts w:ascii="Calibri" w:eastAsia="Times New Roman" w:hAnsi="Calibri" w:cs="Times New Roman"/>
          <w:color w:val="000000"/>
        </w:rPr>
        <w:t>any of the distributions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. </w:t>
      </w:r>
      <w:r w:rsidR="00800A46" w:rsidRPr="008B3BE4">
        <w:rPr>
          <w:rFonts w:ascii="Calibri" w:eastAsia="Times New Roman" w:hAnsi="Calibri" w:cs="Times New Roman"/>
          <w:color w:val="000000"/>
        </w:rPr>
        <w:t>T</w:t>
      </w:r>
      <w:r w:rsidR="009B7083" w:rsidRPr="008B3BE4">
        <w:rPr>
          <w:rFonts w:ascii="Calibri" w:eastAsia="Times New Roman" w:hAnsi="Calibri" w:cs="Times New Roman"/>
          <w:color w:val="000000"/>
        </w:rPr>
        <w:t>he coefficient of variation for the HC</w:t>
      </w:r>
      <w:r w:rsidR="009B7083" w:rsidRPr="008B3BE4">
        <w:rPr>
          <w:rFonts w:ascii="Calibri" w:eastAsia="Times New Roman" w:hAnsi="Calibri" w:cs="Times New Roman"/>
          <w:color w:val="000000"/>
          <w:vertAlign w:val="subscript"/>
        </w:rPr>
        <w:t>05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 was below 1 for </w:t>
      </w:r>
      <w:r w:rsidR="00800A46" w:rsidRPr="008B3BE4">
        <w:rPr>
          <w:rFonts w:ascii="Calibri" w:eastAsia="Times New Roman" w:hAnsi="Calibri" w:cs="Times New Roman"/>
          <w:color w:val="000000"/>
        </w:rPr>
        <w:t>all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 distributions. </w:t>
      </w:r>
    </w:p>
    <w:p w14:paraId="683F268F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59B72D8A" w14:textId="6091F3EE" w:rsidR="0067331B" w:rsidRPr="008B3BE4" w:rsidRDefault="00654062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726F65">
        <w:rPr>
          <w:rFonts w:cstheme="minorHAnsi"/>
          <w:noProof/>
        </w:rPr>
        <w:drawing>
          <wp:inline distT="0" distB="0" distL="0" distR="0" wp14:anchorId="5A47EA05" wp14:editId="0BD01F59">
            <wp:extent cx="5729362" cy="29718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1" cy="297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EF0E" w14:textId="70017ECE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Figure </w:t>
      </w:r>
      <w:r w:rsidR="00D23B18">
        <w:rPr>
          <w:rFonts w:eastAsia="Times New Roman" w:cs="Times New Roman"/>
          <w:b/>
          <w:color w:val="000000"/>
        </w:rPr>
        <w:t>3</w:t>
      </w:r>
      <w:r w:rsidRPr="008B3BE4">
        <w:rPr>
          <w:rFonts w:eastAsia="Times New Roman" w:cs="Times New Roman"/>
          <w:b/>
          <w:color w:val="000000"/>
        </w:rPr>
        <w:t>. Log-</w:t>
      </w:r>
      <w:r w:rsidR="00654062">
        <w:rPr>
          <w:rFonts w:eastAsia="Times New Roman" w:cs="Times New Roman"/>
          <w:b/>
          <w:color w:val="000000"/>
        </w:rPr>
        <w:t>normal</w:t>
      </w:r>
      <w:r w:rsidRPr="008B3BE4">
        <w:rPr>
          <w:rFonts w:eastAsia="Times New Roman" w:cs="Times New Roman"/>
          <w:b/>
          <w:color w:val="000000"/>
        </w:rPr>
        <w:t xml:space="preserve"> SSD for </w:t>
      </w:r>
      <w:r w:rsidR="0096622E" w:rsidRPr="008B3BE4">
        <w:rPr>
          <w:rFonts w:eastAsia="Times New Roman" w:cs="Times New Roman"/>
          <w:b/>
          <w:color w:val="000000"/>
        </w:rPr>
        <w:t>atrazine</w:t>
      </w:r>
      <w:r w:rsidRPr="008B3BE4">
        <w:rPr>
          <w:rFonts w:eastAsia="Times New Roman" w:cs="Times New Roman"/>
          <w:b/>
          <w:color w:val="000000"/>
        </w:rPr>
        <w:t xml:space="preserve"> toxicity values for </w:t>
      </w:r>
      <w:r w:rsidR="00654062">
        <w:rPr>
          <w:rFonts w:eastAsia="Times New Roman" w:cs="Times New Roman"/>
          <w:b/>
          <w:color w:val="000000"/>
        </w:rPr>
        <w:t>terrestrial</w:t>
      </w:r>
      <w:r w:rsidR="00D159C8" w:rsidRPr="008B3BE4">
        <w:rPr>
          <w:rFonts w:eastAsia="Times New Roman" w:cs="Times New Roman"/>
          <w:b/>
          <w:color w:val="000000"/>
        </w:rPr>
        <w:t xml:space="preserve"> plants</w:t>
      </w:r>
      <w:r w:rsidR="00654062">
        <w:rPr>
          <w:rFonts w:eastAsia="Times New Roman" w:cs="Times New Roman"/>
          <w:b/>
          <w:color w:val="000000"/>
        </w:rPr>
        <w:t xml:space="preserve"> at the vegetative vigor life stage</w:t>
      </w:r>
      <w:r w:rsidRPr="008B3BE4">
        <w:rPr>
          <w:rFonts w:eastAsia="Times New Roman" w:cs="Times New Roman"/>
          <w:b/>
          <w:color w:val="000000"/>
        </w:rPr>
        <w:t xml:space="preserve">. </w:t>
      </w:r>
      <w:r w:rsidRPr="008B3BE4">
        <w:rPr>
          <w:rFonts w:eastAsia="Times New Roman" w:cs="Times New Roman"/>
          <w:color w:val="000000"/>
        </w:rPr>
        <w:t xml:space="preserve">Black points indicate single toxicity values. Red points indicate average of multiple toxicity values for a single species.  Blue line indicates full range of toxicity values for a given taxon. </w:t>
      </w:r>
    </w:p>
    <w:p w14:paraId="6F69DB0A" w14:textId="4B04FBCE" w:rsidR="00D25148" w:rsidRPr="008B3BE4" w:rsidRDefault="00D25148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193CDA57" w14:textId="4E91008A" w:rsidR="00D25148" w:rsidRPr="008B3BE4" w:rsidRDefault="00D25148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2DE425E3" w14:textId="69AC08A5" w:rsidR="00D25148" w:rsidRPr="008B3BE4" w:rsidRDefault="003B27D7" w:rsidP="00D25148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3B27D7"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 wp14:anchorId="07D48F44" wp14:editId="5AF59C6B">
            <wp:extent cx="6000750" cy="3018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E4E42" w14:textId="0719E71D" w:rsidR="00D25148" w:rsidRPr="008B3BE4" w:rsidRDefault="00D25148" w:rsidP="00D25148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Figure </w:t>
      </w:r>
      <w:r w:rsidR="00D23B18">
        <w:rPr>
          <w:rFonts w:eastAsia="Times New Roman" w:cs="Times New Roman"/>
          <w:b/>
          <w:color w:val="000000"/>
        </w:rPr>
        <w:t>4</w:t>
      </w:r>
      <w:r w:rsidRPr="008B3BE4">
        <w:rPr>
          <w:rFonts w:eastAsia="Times New Roman" w:cs="Times New Roman"/>
          <w:b/>
          <w:color w:val="000000"/>
        </w:rPr>
        <w:t>. Log-</w:t>
      </w:r>
      <w:proofErr w:type="spellStart"/>
      <w:r w:rsidRPr="008B3BE4">
        <w:rPr>
          <w:rFonts w:eastAsia="Times New Roman" w:cs="Times New Roman"/>
          <w:b/>
          <w:color w:val="000000"/>
        </w:rPr>
        <w:t>gumbel</w:t>
      </w:r>
      <w:proofErr w:type="spellEnd"/>
      <w:r w:rsidRPr="008B3BE4">
        <w:rPr>
          <w:rFonts w:eastAsia="Times New Roman" w:cs="Times New Roman"/>
          <w:b/>
          <w:color w:val="000000"/>
        </w:rPr>
        <w:t xml:space="preserve"> SSD for atrazine toxicity values for </w:t>
      </w:r>
      <w:r w:rsidR="00654062">
        <w:rPr>
          <w:rFonts w:eastAsia="Times New Roman" w:cs="Times New Roman"/>
          <w:b/>
          <w:color w:val="000000"/>
        </w:rPr>
        <w:t>terrestrial</w:t>
      </w:r>
      <w:r w:rsidRPr="008B3BE4">
        <w:rPr>
          <w:rFonts w:eastAsia="Times New Roman" w:cs="Times New Roman"/>
          <w:b/>
          <w:color w:val="000000"/>
        </w:rPr>
        <w:t xml:space="preserve"> plants</w:t>
      </w:r>
      <w:r w:rsidR="00654062">
        <w:rPr>
          <w:rFonts w:eastAsia="Times New Roman" w:cs="Times New Roman"/>
          <w:b/>
          <w:color w:val="000000"/>
        </w:rPr>
        <w:t xml:space="preserve"> at the seedling emergence</w:t>
      </w:r>
      <w:r w:rsidRPr="008B3BE4">
        <w:rPr>
          <w:rFonts w:eastAsia="Times New Roman" w:cs="Times New Roman"/>
          <w:b/>
          <w:color w:val="000000"/>
        </w:rPr>
        <w:t xml:space="preserve">. </w:t>
      </w:r>
      <w:r w:rsidRPr="008B3BE4">
        <w:rPr>
          <w:rFonts w:eastAsia="Times New Roman" w:cs="Times New Roman"/>
          <w:color w:val="000000"/>
        </w:rPr>
        <w:t xml:space="preserve">Black points indicate single toxicity values. Red points indicate average of multiple toxicity values for a single species.  Blue line indicates full range of toxicity values for a given taxon. </w:t>
      </w:r>
    </w:p>
    <w:p w14:paraId="59C30721" w14:textId="549D95D1" w:rsidR="00873A91" w:rsidRPr="008B3BE4" w:rsidRDefault="00873A91" w:rsidP="00D25148">
      <w:pPr>
        <w:spacing w:after="0" w:line="276" w:lineRule="auto"/>
        <w:rPr>
          <w:rFonts w:eastAsia="Times New Roman" w:cs="Times New Roman"/>
          <w:color w:val="000000"/>
        </w:rPr>
      </w:pPr>
    </w:p>
    <w:p w14:paraId="0758B9FC" w14:textId="1C2C2470" w:rsidR="00A72B60" w:rsidRPr="008B3BE4" w:rsidRDefault="00A72B60" w:rsidP="00A72B60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</w:t>
      </w:r>
      <w:r w:rsidR="000E4922">
        <w:rPr>
          <w:rFonts w:eastAsia="Times New Roman" w:cs="Times New Roman"/>
          <w:b/>
          <w:color w:val="000000"/>
        </w:rPr>
        <w:t>5</w:t>
      </w:r>
      <w:r w:rsidRPr="008B3BE4">
        <w:rPr>
          <w:rFonts w:eastAsia="Times New Roman" w:cs="Times New Roman"/>
          <w:b/>
          <w:color w:val="000000"/>
        </w:rPr>
        <w:t>. Range of HC</w:t>
      </w:r>
      <w:r w:rsidRPr="00D15F61">
        <w:rPr>
          <w:rFonts w:eastAsia="Times New Roman" w:cs="Times New Roman"/>
          <w:b/>
          <w:color w:val="000000"/>
          <w:vertAlign w:val="subscript"/>
        </w:rPr>
        <w:t>05</w:t>
      </w:r>
      <w:r w:rsidRPr="008B3BE4">
        <w:rPr>
          <w:rFonts w:eastAsia="Times New Roman" w:cs="Times New Roman"/>
          <w:b/>
          <w:color w:val="000000"/>
        </w:rPr>
        <w:t xml:space="preserve"> values for atrazine SSDs for </w:t>
      </w:r>
      <w:r w:rsidR="00401C2B">
        <w:rPr>
          <w:rFonts w:eastAsia="Times New Roman" w:cs="Times New Roman"/>
          <w:b/>
          <w:color w:val="000000"/>
        </w:rPr>
        <w:t>terrestrial plants at the vegetative vigor life stage</w:t>
      </w:r>
      <w:r w:rsidRPr="008B3BE4">
        <w:rPr>
          <w:rFonts w:eastAsia="Times New Roman" w:cs="Times New Roman"/>
          <w:b/>
          <w:color w:val="000000"/>
        </w:rPr>
        <w:t>.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960"/>
        <w:gridCol w:w="960"/>
        <w:gridCol w:w="960"/>
        <w:gridCol w:w="960"/>
        <w:gridCol w:w="1114"/>
      </w:tblGrid>
      <w:tr w:rsidR="00A72B60" w:rsidRPr="00D15F61" w14:paraId="667F3A3C" w14:textId="77777777" w:rsidTr="00D15F61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center"/>
            <w:hideMark/>
          </w:tcPr>
          <w:p w14:paraId="71E3B024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6E94CBD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F31CBA5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45E62BE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3FED8C9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2CF4E9F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607D4B2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55778D94" w14:textId="77777777" w:rsidR="00A72B60" w:rsidRPr="00D15F61" w:rsidRDefault="00A72B60" w:rsidP="00D15F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E55332" w:rsidRPr="00D15F61" w14:paraId="1E8B03F4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9E9F6F9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48CDD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8CF565" w14:textId="2BDC531C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AEE7E1" w14:textId="4199F598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026173" w14:textId="4A6F8F1A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0.2717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617A41" w14:textId="34D1ABD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9BE4A8" w14:textId="6ABA3750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69FE116" w14:textId="04E8DA99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0.8132</w:t>
            </w:r>
          </w:p>
        </w:tc>
      </w:tr>
      <w:tr w:rsidR="00E55332" w:rsidRPr="00D15F61" w14:paraId="440398D0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6235DE3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5BACA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36B8B63" w14:textId="3E6D357C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CF0AB1" w14:textId="7416CD9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D9E4D7" w14:textId="29D9E190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0.2657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2D0352" w14:textId="26AF24B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7E513E4" w14:textId="282013F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A38E706" w14:textId="71AAA6E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0.7802</w:t>
            </w:r>
          </w:p>
        </w:tc>
      </w:tr>
      <w:tr w:rsidR="00E55332" w:rsidRPr="00D15F61" w14:paraId="0A2DF981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90A2FEA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DD015E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8A596E" w14:textId="7EA9A77E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958231" w14:textId="3AD199ED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B0523D" w14:textId="160AE0F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0.2844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4FD018" w14:textId="3A64D1E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EEEBB5" w14:textId="48D5358D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0.0346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2D54111" w14:textId="367449A0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0.6424</w:t>
            </w:r>
          </w:p>
        </w:tc>
      </w:tr>
      <w:tr w:rsidR="00E55332" w:rsidRPr="00D15F61" w14:paraId="3EE80029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0C9728D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3C56E6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DEA0EE" w14:textId="4D8B779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D0892C" w14:textId="26394C14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2B5E76" w14:textId="7F2863A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0.3052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CD3A9EA" w14:textId="4B839C9D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2A2FB4" w14:textId="131C0DA0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0.0415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74E0FD" w14:textId="36437DC1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0.6683</w:t>
            </w:r>
          </w:p>
        </w:tc>
      </w:tr>
      <w:tr w:rsidR="00E55332" w:rsidRPr="00D15F61" w14:paraId="1383A685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55AEBDA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6E48E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4B1E09" w14:textId="7A78E97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CC223F" w14:textId="563C2BA8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4AC911" w14:textId="5D639E00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0.2893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F106686" w14:textId="51B15B43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39D1E3" w14:textId="1C06FD72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35B593" w14:textId="5335CBAA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0.8002</w:t>
            </w:r>
          </w:p>
        </w:tc>
      </w:tr>
      <w:tr w:rsidR="00E55332" w:rsidRPr="00D15F61" w14:paraId="063B780F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C97E5D4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8C19F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08AECE" w14:textId="0BA2AC12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26D799" w14:textId="51D31D03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29DC5A" w14:textId="2B0CD74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F74561" w14:textId="26AB9AC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2D8E86" w14:textId="205EACC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0.0318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EC1A74A" w14:textId="6B16FCE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0.8002</w:t>
            </w:r>
          </w:p>
        </w:tc>
      </w:tr>
      <w:tr w:rsidR="00E55332" w:rsidRPr="00D15F61" w14:paraId="1DB203B7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2799770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B3822B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95ADB2" w14:textId="7AAFD69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356C18" w14:textId="6BF0DCA4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8093D0" w14:textId="124D7EBC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0.2672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B343CB" w14:textId="4203AF3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3C8330" w14:textId="22659E4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0.0414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2818401" w14:textId="2F77018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0.0629</w:t>
            </w:r>
          </w:p>
        </w:tc>
      </w:tr>
      <w:tr w:rsidR="00E55332" w:rsidRPr="00D15F61" w14:paraId="0EFAA85A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14545CB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34D11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007A96" w14:textId="46C998C8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6BBE88" w14:textId="0383A20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47952C7" w14:textId="6BEB4FD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0.2536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69814B" w14:textId="3D62C38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9214C1" w14:textId="10F3AC0C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633095B" w14:textId="6F1BFCF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0.5784</w:t>
            </w:r>
          </w:p>
        </w:tc>
      </w:tr>
      <w:tr w:rsidR="00E55332" w:rsidRPr="00D15F61" w14:paraId="5DB076C5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1193254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C8BBD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79DFF3" w14:textId="3EF716C9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9144B8" w14:textId="1FC4307A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061FB6" w14:textId="44847A5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0.2583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FB4CED" w14:textId="2955E9B2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6C308B3" w14:textId="5FF30AD5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0.0354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3318462" w14:textId="09F37DED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0.4745</w:t>
            </w:r>
          </w:p>
        </w:tc>
      </w:tr>
      <w:tr w:rsidR="00E55332" w:rsidRPr="00D15F61" w14:paraId="61F7968A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5C9553B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7A754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3B14C4" w14:textId="2831E69A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984F1C" w14:textId="5D3299D4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1FCFF1" w14:textId="794444B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0.1828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794A89" w14:textId="4B0CED22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2D3885" w14:textId="49F2044C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0.0409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6DE1C7D" w14:textId="649BB45E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0.2607</w:t>
            </w:r>
          </w:p>
        </w:tc>
      </w:tr>
      <w:tr w:rsidR="00E55332" w:rsidRPr="00D15F61" w14:paraId="40452A19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2570FA3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FC273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D36E59" w14:textId="1D6863A9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3D2B7E" w14:textId="44637568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BA4E79" w14:textId="369BE8E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615FA8" w14:textId="1642C2C2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9F98DC" w14:textId="1A3641FA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0.0489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EB7E7D2" w14:textId="2E8DE1D2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0.2787</w:t>
            </w:r>
          </w:p>
        </w:tc>
      </w:tr>
      <w:tr w:rsidR="00E55332" w:rsidRPr="00D15F61" w14:paraId="6A4EE508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86CCD82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4D88E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C4A1BE" w14:textId="48C4095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7DCDEA" w14:textId="141D1281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516652" w14:textId="3A5B90D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0.2022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CF293D" w14:textId="65D067DD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6DCDA5" w14:textId="072D685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770D87" w14:textId="7409CB3E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0.3077</w:t>
            </w:r>
          </w:p>
        </w:tc>
      </w:tr>
      <w:tr w:rsidR="00E55332" w:rsidRPr="00D15F61" w14:paraId="36D0AB71" w14:textId="77777777" w:rsidTr="00D15F61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FB560CF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FDD89" w14:textId="7777777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F29FD2" w14:textId="23A6F1E6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EA06F7" w14:textId="36C6F559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1A1D1A" w14:textId="09BF197F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0.3117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DB5386" w14:textId="0341DF87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2016CB" w14:textId="1128EEF9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0.0463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173ECB" w14:textId="6A649163" w:rsidR="00E55332" w:rsidRPr="00D15F61" w:rsidRDefault="00E55332" w:rsidP="00D15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5F61">
              <w:rPr>
                <w:rFonts w:cstheme="minorHAnsi"/>
                <w:color w:val="000000"/>
                <w:sz w:val="20"/>
                <w:szCs w:val="20"/>
              </w:rPr>
              <w:t>0.5764</w:t>
            </w:r>
          </w:p>
        </w:tc>
      </w:tr>
    </w:tbl>
    <w:p w14:paraId="7E4DE2A4" w14:textId="77777777" w:rsidR="00A72B60" w:rsidRPr="008B3BE4" w:rsidRDefault="00A72B60" w:rsidP="00A72B60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8B3BE4">
        <w:rPr>
          <w:rFonts w:eastAsia="Times New Roman" w:cs="Times New Roman"/>
          <w:color w:val="000000"/>
          <w:sz w:val="18"/>
          <w:szCs w:val="18"/>
        </w:rPr>
        <w:t>ML=maximum likelihood, MO= moment estimators, and GR=graphical methods</w:t>
      </w:r>
    </w:p>
    <w:p w14:paraId="0CFCB08E" w14:textId="77777777" w:rsidR="00A72B60" w:rsidRPr="008B3BE4" w:rsidRDefault="00A72B60" w:rsidP="00A72B60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LCp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UCp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>=projections of the confidence limits of the HC</w:t>
      </w:r>
      <w:r w:rsidRPr="008B3BE4">
        <w:rPr>
          <w:rFonts w:eastAsia="Times New Roman" w:cs="Times New Roman"/>
          <w:color w:val="000000"/>
          <w:sz w:val="18"/>
          <w:szCs w:val="18"/>
          <w:vertAlign w:val="subscript"/>
        </w:rPr>
        <w:t>05</w:t>
      </w:r>
      <w:r w:rsidRPr="008B3BE4">
        <w:rPr>
          <w:rFonts w:eastAsia="Times New Roman" w:cs="Times New Roman"/>
          <w:color w:val="000000"/>
          <w:sz w:val="18"/>
          <w:szCs w:val="18"/>
        </w:rPr>
        <w:t xml:space="preserve"> (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LCx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8B3BE4">
        <w:rPr>
          <w:rFonts w:eastAsia="Times New Roman" w:cs="Times New Roman"/>
          <w:color w:val="000000"/>
          <w:sz w:val="18"/>
          <w:szCs w:val="18"/>
        </w:rPr>
        <w:t>UCx</w:t>
      </w:r>
      <w:proofErr w:type="spellEnd"/>
      <w:r w:rsidRPr="008B3BE4">
        <w:rPr>
          <w:rFonts w:eastAsia="Times New Roman" w:cs="Times New Roman"/>
          <w:color w:val="000000"/>
          <w:sz w:val="18"/>
          <w:szCs w:val="18"/>
        </w:rPr>
        <w:t>) onto the cumulative distribution function of the fitted distribution.</w:t>
      </w:r>
    </w:p>
    <w:p w14:paraId="579EEF8C" w14:textId="77777777" w:rsidR="00A72B60" w:rsidRPr="008B3BE4" w:rsidRDefault="00A72B60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5016F533" w14:textId="77777777" w:rsidR="00113628" w:rsidRPr="008B3BE4" w:rsidRDefault="00113628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3D03491F" w14:textId="6A589FCB" w:rsidR="00EB7275" w:rsidRPr="008B3BE4" w:rsidRDefault="009B7083" w:rsidP="00EB7275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lastRenderedPageBreak/>
        <w:t xml:space="preserve">Table </w:t>
      </w:r>
      <w:r w:rsidR="000E4922">
        <w:rPr>
          <w:rFonts w:eastAsia="Times New Roman" w:cs="Times New Roman"/>
          <w:b/>
          <w:color w:val="000000"/>
        </w:rPr>
        <w:t>6</w:t>
      </w:r>
      <w:r w:rsidRPr="008B3BE4">
        <w:rPr>
          <w:rFonts w:eastAsia="Times New Roman" w:cs="Times New Roman"/>
          <w:b/>
          <w:color w:val="000000"/>
        </w:rPr>
        <w:t>. Range of HC</w:t>
      </w:r>
      <w:r w:rsidRPr="00184A6B">
        <w:rPr>
          <w:rFonts w:eastAsia="Times New Roman" w:cs="Times New Roman"/>
          <w:b/>
          <w:color w:val="000000"/>
          <w:vertAlign w:val="subscript"/>
        </w:rPr>
        <w:t>05</w:t>
      </w:r>
      <w:r w:rsidRPr="008B3BE4">
        <w:rPr>
          <w:rFonts w:eastAsia="Times New Roman" w:cs="Times New Roman"/>
          <w:b/>
          <w:color w:val="000000"/>
        </w:rPr>
        <w:t xml:space="preserve"> values for </w:t>
      </w:r>
      <w:r w:rsidR="00696A87" w:rsidRPr="008B3BE4">
        <w:rPr>
          <w:rFonts w:eastAsia="Times New Roman" w:cs="Times New Roman"/>
          <w:b/>
          <w:color w:val="000000"/>
        </w:rPr>
        <w:t>atrazine</w:t>
      </w:r>
      <w:r w:rsidRPr="008B3BE4">
        <w:rPr>
          <w:rFonts w:eastAsia="Times New Roman" w:cs="Times New Roman"/>
          <w:b/>
          <w:color w:val="000000"/>
        </w:rPr>
        <w:t xml:space="preserve"> SSDs for</w:t>
      </w:r>
      <w:r w:rsidR="00401C2B">
        <w:rPr>
          <w:rFonts w:eastAsia="Times New Roman" w:cs="Times New Roman"/>
          <w:b/>
          <w:color w:val="000000"/>
        </w:rPr>
        <w:t xml:space="preserve"> terrestrial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306357" w:rsidRPr="008B3BE4">
        <w:rPr>
          <w:rFonts w:eastAsia="Times New Roman" w:cs="Times New Roman"/>
          <w:b/>
          <w:color w:val="000000"/>
        </w:rPr>
        <w:t>plants</w:t>
      </w:r>
      <w:r w:rsidR="00401C2B">
        <w:rPr>
          <w:rFonts w:eastAsia="Times New Roman" w:cs="Times New Roman"/>
          <w:b/>
          <w:color w:val="000000"/>
        </w:rPr>
        <w:t xml:space="preserve"> at the seedling emergence life stage.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960"/>
        <w:gridCol w:w="960"/>
        <w:gridCol w:w="977"/>
        <w:gridCol w:w="960"/>
        <w:gridCol w:w="1114"/>
      </w:tblGrid>
      <w:tr w:rsidR="009C1E91" w:rsidRPr="00184A6B" w14:paraId="44ADE69D" w14:textId="77777777" w:rsidTr="00184A6B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center"/>
            <w:hideMark/>
          </w:tcPr>
          <w:p w14:paraId="60B257BE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4DCF3A2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B7B5F00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6F851F9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F6DA887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CE7328A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C8A9667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0BB89EB9" w14:textId="77777777" w:rsidR="009C1E91" w:rsidRPr="00184A6B" w:rsidRDefault="009C1E91" w:rsidP="00184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B27D7" w:rsidRPr="00184A6B" w14:paraId="2483FCA0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E74F2D8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953231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B366F4" w14:textId="40B2A796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8180B9" w14:textId="6F5BFA6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5340A20" w14:textId="36A16615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0.8378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75746B" w14:textId="68D5FD6E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002461" w14:textId="746861F0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9809294" w14:textId="6382337D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0.3616</w:t>
            </w:r>
          </w:p>
        </w:tc>
      </w:tr>
      <w:tr w:rsidR="003B27D7" w:rsidRPr="00184A6B" w14:paraId="28A51067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67F5D30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26FD31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CBF2ED" w14:textId="20D3F21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335BCB" w14:textId="14FE33A1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555197" w14:textId="770F6C9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27D557" w14:textId="25C50903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0.000704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302906" w14:textId="12F78831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AA28A6B" w14:textId="3D3079F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0.2887</w:t>
            </w:r>
          </w:p>
        </w:tc>
      </w:tr>
      <w:tr w:rsidR="003B27D7" w:rsidRPr="00184A6B" w14:paraId="24612314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F72F79D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224B7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99762C8" w14:textId="7DFA6870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B59ED9" w14:textId="07C310F5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9BBEFA" w14:textId="616E4AE3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0.8828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FA55FC" w14:textId="5F3BD608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0.000252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C1843B" w14:textId="158EDC8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2FAA38D" w14:textId="24AE1469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0.1998</w:t>
            </w:r>
          </w:p>
        </w:tc>
      </w:tr>
      <w:tr w:rsidR="003B27D7" w:rsidRPr="00184A6B" w14:paraId="548BF14C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D8B7B5A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07F14E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C10D5B" w14:textId="0A8590F8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2A5BF7" w14:textId="4551C7ED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16C887" w14:textId="6D6FA96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0.8472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17CCEB" w14:textId="6FC21015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0.00077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1D202C" w14:textId="02EFDCA9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6818CB" w14:textId="46F0E994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0.4595</w:t>
            </w:r>
          </w:p>
        </w:tc>
      </w:tr>
      <w:tr w:rsidR="003B27D7" w:rsidRPr="00184A6B" w14:paraId="19E67524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7B4CA60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48F95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C4FE47" w14:textId="41172C5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5BB7A5" w14:textId="233DB6B9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1A10438" w14:textId="1197AD8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0.9467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2B9291" w14:textId="02E8D11D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0.000561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A27D53" w14:textId="38AAFA6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FAEA46A" w14:textId="1256574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0.4046</w:t>
            </w:r>
          </w:p>
        </w:tc>
      </w:tr>
      <w:tr w:rsidR="003B27D7" w:rsidRPr="00184A6B" w14:paraId="12266128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92898A8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52FCF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BB7FCAD" w14:textId="310E0DC8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6568F1" w14:textId="15603A28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77B534" w14:textId="27A3DCC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0.9479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6F4297" w14:textId="545AC79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8.47E-05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75A6542" w14:textId="39A7D641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1EB7CFB" w14:textId="76D352C0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0.2408</w:t>
            </w:r>
          </w:p>
        </w:tc>
      </w:tr>
      <w:tr w:rsidR="003B27D7" w:rsidRPr="00184A6B" w14:paraId="5464D7B8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56A094E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F3E402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7EDF11" w14:textId="03338043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406DD0" w14:textId="241A9978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C187D9" w14:textId="2B7E650A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0.9063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856E04" w14:textId="2AF6FF4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DA75A8" w14:textId="60AD48E6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9E07E95" w14:textId="72D2792B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0.5295</w:t>
            </w:r>
          </w:p>
        </w:tc>
      </w:tr>
      <w:tr w:rsidR="003B27D7" w:rsidRPr="00184A6B" w14:paraId="333C958A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BB49386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8C41D1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4C5A301" w14:textId="69CC2C35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0B1A0F" w14:textId="0F7F49C1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F369DF" w14:textId="213D3094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0.8497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31613D" w14:textId="437D71D6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0.000793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76C10BE" w14:textId="3E84F0F0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7CB099D" w14:textId="0D1C0AF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0.2488</w:t>
            </w:r>
          </w:p>
        </w:tc>
      </w:tr>
      <w:tr w:rsidR="003B27D7" w:rsidRPr="00184A6B" w14:paraId="14AC336A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641B03E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2FD96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972CC6" w14:textId="58C8CAFE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29D7421" w14:textId="07DE8A05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7D0BC6" w14:textId="7F6189D3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0.8306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399973" w14:textId="5BF163B4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0.000435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C0A78C" w14:textId="568ADA90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E8665F" w14:textId="27EFAEEA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0.1688</w:t>
            </w:r>
          </w:p>
        </w:tc>
      </w:tr>
      <w:tr w:rsidR="003B27D7" w:rsidRPr="00184A6B" w14:paraId="00B3102F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D3D2860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2AD90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F093A1C" w14:textId="2A2045AC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074B58" w14:textId="3116105D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2E23C85" w14:textId="367E92F5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0.4707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389415" w14:textId="30D88C4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95B455" w14:textId="7E8B7B3A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733FE63" w14:textId="480359AE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0.7602</w:t>
            </w:r>
          </w:p>
        </w:tc>
      </w:tr>
      <w:tr w:rsidR="003B27D7" w:rsidRPr="00184A6B" w14:paraId="70D7D848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08083FC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543B22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36D4B9C" w14:textId="331D9155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FA8BB8" w14:textId="43943A8F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0CEE8FD" w14:textId="28974B54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0.5517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CCEEE7" w14:textId="4F31A504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F5E837" w14:textId="3E945994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0DA46B9" w14:textId="5C3D5569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0.7113</w:t>
            </w:r>
          </w:p>
        </w:tc>
      </w:tr>
      <w:tr w:rsidR="003B27D7" w:rsidRPr="00184A6B" w14:paraId="6BC6CEC1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3914163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636ED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F5F246" w14:textId="105D260D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5C288B" w14:textId="38028466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58C306A" w14:textId="539DFC1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0.5823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2A3D21" w14:textId="6EDC0F29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0.000579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780709" w14:textId="0B3E82D2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8B2BB43" w14:textId="782D6D8E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0.3976</w:t>
            </w:r>
          </w:p>
        </w:tc>
      </w:tr>
      <w:tr w:rsidR="003B27D7" w:rsidRPr="00184A6B" w14:paraId="16784F17" w14:textId="7777777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4F6C503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0EA84" w14:textId="77777777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61AF68" w14:textId="60896EBA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93005F" w14:textId="01D0D46E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2822351" w14:textId="43722C8B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9195FE" w14:textId="0E23AD43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341A9F" w14:textId="09BAA8E0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2EE2E70" w14:textId="58ED626E" w:rsidR="003B27D7" w:rsidRPr="00184A6B" w:rsidRDefault="003B27D7" w:rsidP="00184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A6B">
              <w:rPr>
                <w:rFonts w:ascii="Calibri" w:hAnsi="Calibri" w:cs="Calibri"/>
                <w:color w:val="000000"/>
                <w:sz w:val="20"/>
                <w:szCs w:val="20"/>
              </w:rPr>
              <w:t>0.6454</w:t>
            </w:r>
          </w:p>
        </w:tc>
      </w:tr>
    </w:tbl>
    <w:p w14:paraId="533B1C93" w14:textId="77777777" w:rsidR="009B7083" w:rsidRPr="008B3BE4" w:rsidRDefault="009B7083" w:rsidP="00EB7275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8B3BE4">
        <w:rPr>
          <w:rFonts w:eastAsia="Times New Roman" w:cs="Times New Roman"/>
          <w:color w:val="000000"/>
          <w:sz w:val="18"/>
          <w:szCs w:val="18"/>
        </w:rPr>
        <w:t>ML=maximum likelihood, MO= moment estimators, and GR=graphical methods</w:t>
      </w:r>
    </w:p>
    <w:p w14:paraId="1DC4200D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8B3BE4">
        <w:rPr>
          <w:rFonts w:eastAsia="Times New Roman" w:cs="Times New Roman"/>
          <w:color w:val="000000"/>
          <w:sz w:val="18"/>
          <w:szCs w:val="18"/>
        </w:rPr>
        <w:t>LCp and UCp=projections of the confidence limits of the HC</w:t>
      </w:r>
      <w:r w:rsidRPr="008B3BE4">
        <w:rPr>
          <w:rFonts w:eastAsia="Times New Roman" w:cs="Times New Roman"/>
          <w:color w:val="000000"/>
          <w:sz w:val="18"/>
          <w:szCs w:val="18"/>
          <w:vertAlign w:val="subscript"/>
        </w:rPr>
        <w:t>05</w:t>
      </w:r>
      <w:r w:rsidRPr="008B3BE4">
        <w:rPr>
          <w:rFonts w:eastAsia="Times New Roman" w:cs="Times New Roman"/>
          <w:color w:val="000000"/>
          <w:sz w:val="18"/>
          <w:szCs w:val="18"/>
        </w:rPr>
        <w:t xml:space="preserve"> (LCx and UCx) onto the cumulative distribution function of the fitted distribution.</w:t>
      </w:r>
    </w:p>
    <w:p w14:paraId="327B45ED" w14:textId="73871A8D" w:rsidR="00540E26" w:rsidRPr="008B3BE4" w:rsidRDefault="00540E26" w:rsidP="00FA0105">
      <w:pPr>
        <w:rPr>
          <w:rFonts w:ascii="Calibri" w:eastAsia="Times New Roman" w:hAnsi="Calibri" w:cs="Times New Roman"/>
          <w:b/>
          <w:color w:val="000000"/>
        </w:rPr>
      </w:pPr>
    </w:p>
    <w:p w14:paraId="5CF9F905" w14:textId="5FD7C0A4" w:rsidR="00A423AD" w:rsidRPr="008B3BE4" w:rsidRDefault="00A423AD" w:rsidP="00A423AD">
      <w:pPr>
        <w:pStyle w:val="BEheader"/>
      </w:pPr>
      <w:r w:rsidRPr="008B3BE4">
        <w:t xml:space="preserve">Test for the need to model results separately by </w:t>
      </w:r>
      <w:r w:rsidR="001636BE">
        <w:t>vegetative vigor and seedling emergence life stage</w:t>
      </w:r>
    </w:p>
    <w:p w14:paraId="7CD32668" w14:textId="77777777" w:rsidR="00A423AD" w:rsidRPr="008B3BE4" w:rsidRDefault="00A423AD" w:rsidP="00A423AD">
      <w:pPr>
        <w:spacing w:after="0" w:line="276" w:lineRule="auto"/>
        <w:rPr>
          <w:rFonts w:ascii="Calibri" w:eastAsia="Times New Roman" w:hAnsi="Calibri" w:cs="Times New Roman"/>
          <w:b/>
          <w:color w:val="000000"/>
        </w:rPr>
      </w:pPr>
    </w:p>
    <w:p w14:paraId="21127AB3" w14:textId="5AB5B3B0" w:rsidR="00A423AD" w:rsidRPr="008B3BE4" w:rsidRDefault="00A423AD" w:rsidP="00A423AD">
      <w:pPr>
        <w:rPr>
          <w:rFonts w:ascii="Calibri" w:eastAsia="Times New Roman" w:hAnsi="Calibri" w:cs="Times New Roman"/>
          <w:b/>
          <w:color w:val="000000"/>
        </w:rPr>
      </w:pPr>
      <w:r w:rsidRPr="008B3BE4">
        <w:rPr>
          <w:rFonts w:ascii="Calibri" w:eastAsia="Times New Roman" w:hAnsi="Calibri" w:cs="Times New Roman"/>
          <w:color w:val="000000"/>
        </w:rPr>
        <w:t xml:space="preserve">Examination of the cumulative distribution functions plotted on similar axes for </w:t>
      </w:r>
      <w:r w:rsidR="001636BE">
        <w:rPr>
          <w:rFonts w:ascii="Calibri" w:eastAsia="Times New Roman" w:hAnsi="Calibri" w:cs="Times New Roman"/>
          <w:color w:val="000000"/>
        </w:rPr>
        <w:t>vegetative vigor and seedling emergence studies</w:t>
      </w:r>
      <w:r w:rsidRPr="008B3BE4">
        <w:rPr>
          <w:rFonts w:ascii="Calibri" w:eastAsia="Times New Roman" w:hAnsi="Calibri" w:cs="Times New Roman"/>
          <w:color w:val="000000"/>
        </w:rPr>
        <w:t xml:space="preserve"> does not support </w:t>
      </w:r>
      <w:r w:rsidR="00EF56BD" w:rsidRPr="008B3BE4">
        <w:rPr>
          <w:rFonts w:ascii="Calibri" w:eastAsia="Times New Roman" w:hAnsi="Calibri" w:cs="Times New Roman"/>
          <w:color w:val="000000"/>
        </w:rPr>
        <w:t>combining the datasets into one distribution</w:t>
      </w:r>
      <w:r w:rsidRPr="008B3BE4">
        <w:rPr>
          <w:rFonts w:ascii="Calibri" w:eastAsia="Times New Roman" w:hAnsi="Calibri" w:cs="Times New Roman"/>
          <w:color w:val="000000"/>
        </w:rPr>
        <w:t xml:space="preserve">.  The 95% bootstrap confidence intervals for the separate distributions </w:t>
      </w:r>
      <w:r w:rsidR="00200583" w:rsidRPr="008B3BE4">
        <w:rPr>
          <w:rFonts w:ascii="Calibri" w:eastAsia="Times New Roman" w:hAnsi="Calibri" w:cs="Times New Roman"/>
          <w:color w:val="000000"/>
        </w:rPr>
        <w:t xml:space="preserve">do not </w:t>
      </w:r>
      <w:r w:rsidRPr="008B3BE4">
        <w:rPr>
          <w:rFonts w:ascii="Calibri" w:eastAsia="Times New Roman" w:hAnsi="Calibri" w:cs="Times New Roman"/>
          <w:color w:val="000000"/>
        </w:rPr>
        <w:t xml:space="preserve">overlap </w:t>
      </w:r>
      <w:r w:rsidR="00200583" w:rsidRPr="008B3BE4">
        <w:rPr>
          <w:rFonts w:ascii="Calibri" w:eastAsia="Times New Roman" w:hAnsi="Calibri" w:cs="Times New Roman"/>
          <w:color w:val="000000"/>
        </w:rPr>
        <w:t>substantially</w:t>
      </w:r>
      <w:r w:rsidRPr="008B3BE4">
        <w:rPr>
          <w:rFonts w:ascii="Calibri" w:eastAsia="Times New Roman" w:hAnsi="Calibri" w:cs="Times New Roman"/>
          <w:color w:val="000000"/>
        </w:rPr>
        <w:t xml:space="preserve"> (</w:t>
      </w:r>
      <w:r w:rsidRPr="008B3BE4">
        <w:rPr>
          <w:rFonts w:ascii="Calibri" w:eastAsia="Times New Roman" w:hAnsi="Calibri" w:cs="Times New Roman"/>
          <w:b/>
          <w:color w:val="000000"/>
        </w:rPr>
        <w:t>Figure 5</w:t>
      </w:r>
      <w:r w:rsidRPr="008B3BE4">
        <w:rPr>
          <w:rFonts w:ascii="Calibri" w:eastAsia="Times New Roman" w:hAnsi="Calibri" w:cs="Times New Roman"/>
          <w:color w:val="000000"/>
        </w:rPr>
        <w:t xml:space="preserve">). </w:t>
      </w:r>
      <w:r w:rsidR="001674C8" w:rsidRPr="008B3BE4">
        <w:rPr>
          <w:rFonts w:ascii="Calibri" w:eastAsia="Times New Roman" w:hAnsi="Calibri" w:cs="Times New Roman"/>
          <w:color w:val="000000"/>
        </w:rPr>
        <w:t xml:space="preserve">Given these differences, the </w:t>
      </w:r>
      <w:r w:rsidR="001636BE">
        <w:rPr>
          <w:rFonts w:ascii="Calibri" w:eastAsia="Times New Roman" w:hAnsi="Calibri" w:cs="Times New Roman"/>
          <w:color w:val="000000"/>
        </w:rPr>
        <w:t>vegetative vigor and seedling emergence</w:t>
      </w:r>
      <w:r w:rsidR="001674C8" w:rsidRPr="008B3BE4">
        <w:rPr>
          <w:rFonts w:ascii="Calibri" w:eastAsia="Times New Roman" w:hAnsi="Calibri" w:cs="Times New Roman"/>
          <w:color w:val="000000"/>
        </w:rPr>
        <w:t xml:space="preserve"> distributions will be used separately. </w:t>
      </w:r>
    </w:p>
    <w:p w14:paraId="6F6A59D5" w14:textId="6BA64046" w:rsidR="00A423AD" w:rsidRPr="008B3BE4" w:rsidRDefault="00A423AD" w:rsidP="00FA0105">
      <w:pPr>
        <w:rPr>
          <w:rFonts w:ascii="Calibri" w:eastAsia="Times New Roman" w:hAnsi="Calibri" w:cs="Times New Roman"/>
          <w:b/>
          <w:color w:val="000000"/>
        </w:rPr>
      </w:pPr>
    </w:p>
    <w:p w14:paraId="63FCAAE6" w14:textId="28900B23" w:rsidR="00A423AD" w:rsidRPr="008B3BE4" w:rsidRDefault="001636BE" w:rsidP="00FA0105">
      <w:pPr>
        <w:rPr>
          <w:rFonts w:ascii="Calibri" w:eastAsia="Times New Roman" w:hAnsi="Calibri" w:cs="Times New Roman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3907F4A3" wp14:editId="43848A06">
            <wp:extent cx="6000750" cy="39243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959FA91-4352-4E50-8D06-F1EEB742C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44C6985" w14:textId="106419C9" w:rsidR="00A423AD" w:rsidRPr="008B3BE4" w:rsidRDefault="00A423AD" w:rsidP="00A423AD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Figure 5.  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SSDs for </w:t>
      </w:r>
      <w:r w:rsidR="001636BE">
        <w:rPr>
          <w:rFonts w:ascii="Calibri" w:eastAsia="Times New Roman" w:hAnsi="Calibri" w:cs="Times New Roman"/>
          <w:b/>
          <w:color w:val="000000"/>
        </w:rPr>
        <w:t xml:space="preserve">vegetative </w:t>
      </w:r>
      <w:proofErr w:type="spellStart"/>
      <w:r w:rsidR="001636BE">
        <w:rPr>
          <w:rFonts w:ascii="Calibri" w:eastAsia="Times New Roman" w:hAnsi="Calibri" w:cs="Times New Roman"/>
          <w:b/>
          <w:color w:val="000000"/>
        </w:rPr>
        <w:t>vibor</w:t>
      </w:r>
      <w:proofErr w:type="spellEnd"/>
      <w:r w:rsidRPr="008B3BE4">
        <w:rPr>
          <w:rFonts w:ascii="Calibri" w:eastAsia="Times New Roman" w:hAnsi="Calibri" w:cs="Times New Roman"/>
          <w:b/>
          <w:color w:val="000000"/>
        </w:rPr>
        <w:t xml:space="preserve"> </w:t>
      </w:r>
      <w:r w:rsidR="001636BE">
        <w:rPr>
          <w:rFonts w:ascii="Calibri" w:eastAsia="Times New Roman" w:hAnsi="Calibri" w:cs="Times New Roman"/>
          <w:b/>
          <w:color w:val="000000"/>
        </w:rPr>
        <w:t>I</w:t>
      </w:r>
      <w:r w:rsidRPr="008B3BE4">
        <w:rPr>
          <w:rFonts w:ascii="Calibri" w:eastAsia="Times New Roman" w:hAnsi="Calibri" w:cs="Times New Roman"/>
          <w:b/>
          <w:color w:val="000000"/>
        </w:rPr>
        <w:t>C</w:t>
      </w:r>
      <w:r w:rsidR="001636BE">
        <w:rPr>
          <w:rFonts w:ascii="Calibri" w:eastAsia="Times New Roman" w:hAnsi="Calibri" w:cs="Times New Roman"/>
          <w:b/>
          <w:color w:val="000000"/>
          <w:vertAlign w:val="subscript"/>
        </w:rPr>
        <w:t>25</w:t>
      </w:r>
      <w:r w:rsidRPr="008B3BE4">
        <w:rPr>
          <w:rFonts w:ascii="Calibri" w:eastAsia="Times New Roman" w:hAnsi="Calibri" w:cs="Times New Roman"/>
          <w:b/>
          <w:color w:val="000000"/>
        </w:rPr>
        <w:t>s (</w:t>
      </w:r>
      <w:r w:rsidR="001636BE">
        <w:rPr>
          <w:rFonts w:ascii="Calibri" w:eastAsia="Times New Roman" w:hAnsi="Calibri" w:cs="Times New Roman"/>
          <w:b/>
          <w:color w:val="000000"/>
        </w:rPr>
        <w:t>normal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) and </w:t>
      </w:r>
      <w:r w:rsidR="001636BE">
        <w:rPr>
          <w:rFonts w:ascii="Calibri" w:eastAsia="Times New Roman" w:hAnsi="Calibri" w:cs="Times New Roman"/>
          <w:b/>
          <w:color w:val="000000"/>
        </w:rPr>
        <w:t>seedling emergence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 </w:t>
      </w:r>
      <w:r w:rsidR="001636BE">
        <w:rPr>
          <w:rFonts w:ascii="Calibri" w:eastAsia="Times New Roman" w:hAnsi="Calibri" w:cs="Times New Roman"/>
          <w:b/>
          <w:color w:val="000000"/>
        </w:rPr>
        <w:t>I</w:t>
      </w:r>
      <w:r w:rsidRPr="008B3BE4">
        <w:rPr>
          <w:rFonts w:ascii="Calibri" w:eastAsia="Times New Roman" w:hAnsi="Calibri" w:cs="Times New Roman"/>
          <w:b/>
          <w:color w:val="000000"/>
        </w:rPr>
        <w:t>C</w:t>
      </w:r>
      <w:r w:rsidR="001636BE">
        <w:rPr>
          <w:rFonts w:ascii="Calibri" w:eastAsia="Times New Roman" w:hAnsi="Calibri" w:cs="Times New Roman"/>
          <w:b/>
          <w:color w:val="000000"/>
          <w:vertAlign w:val="subscript"/>
        </w:rPr>
        <w:t>25</w:t>
      </w:r>
      <w:r w:rsidRPr="008B3BE4">
        <w:rPr>
          <w:rFonts w:ascii="Calibri" w:eastAsia="Times New Roman" w:hAnsi="Calibri" w:cs="Times New Roman"/>
          <w:b/>
          <w:color w:val="000000"/>
        </w:rPr>
        <w:t>s (</w:t>
      </w:r>
      <w:proofErr w:type="spellStart"/>
      <w:r w:rsidR="001636BE">
        <w:rPr>
          <w:rFonts w:ascii="Calibri" w:eastAsia="Times New Roman" w:hAnsi="Calibri" w:cs="Times New Roman"/>
          <w:b/>
          <w:color w:val="000000"/>
        </w:rPr>
        <w:t>gumbel</w:t>
      </w:r>
      <w:proofErr w:type="spellEnd"/>
      <w:r w:rsidRPr="008B3BE4">
        <w:rPr>
          <w:rFonts w:ascii="Calibri" w:eastAsia="Times New Roman" w:hAnsi="Calibri" w:cs="Times New Roman"/>
          <w:b/>
          <w:color w:val="000000"/>
        </w:rPr>
        <w:t xml:space="preserve">) for </w:t>
      </w:r>
      <w:r w:rsidR="00EF56BD" w:rsidRPr="008B3BE4">
        <w:rPr>
          <w:rFonts w:ascii="Calibri" w:eastAsia="Times New Roman" w:hAnsi="Calibri" w:cs="Times New Roman"/>
          <w:b/>
          <w:color w:val="000000"/>
        </w:rPr>
        <w:t>atrazine</w:t>
      </w:r>
      <w:r w:rsidRPr="008B3BE4">
        <w:rPr>
          <w:rFonts w:ascii="Calibri" w:eastAsia="Times New Roman" w:hAnsi="Calibri" w:cs="Times New Roman"/>
          <w:color w:val="000000"/>
        </w:rPr>
        <w:t xml:space="preserve">. Blue lines show the distribution and upper and lower confidence interval for </w:t>
      </w:r>
      <w:r w:rsidR="001636BE">
        <w:rPr>
          <w:rFonts w:ascii="Calibri" w:eastAsia="Times New Roman" w:hAnsi="Calibri" w:cs="Times New Roman"/>
          <w:color w:val="000000"/>
        </w:rPr>
        <w:t>species from vegetative vigor studies</w:t>
      </w:r>
      <w:r w:rsidRPr="008B3BE4">
        <w:rPr>
          <w:rFonts w:ascii="Calibri" w:eastAsia="Times New Roman" w:hAnsi="Calibri" w:cs="Times New Roman"/>
          <w:color w:val="000000"/>
        </w:rPr>
        <w:t xml:space="preserve">.  Red lines show the distribution and upper and lower confidence interval for </w:t>
      </w:r>
      <w:r w:rsidR="001636BE">
        <w:rPr>
          <w:rFonts w:ascii="Calibri" w:eastAsia="Times New Roman" w:hAnsi="Calibri" w:cs="Times New Roman"/>
          <w:color w:val="000000"/>
        </w:rPr>
        <w:t>species from seedling emergence studies</w:t>
      </w:r>
      <w:r w:rsidRPr="008B3BE4">
        <w:rPr>
          <w:rFonts w:ascii="Calibri" w:eastAsia="Times New Roman" w:hAnsi="Calibri" w:cs="Times New Roman"/>
          <w:color w:val="000000"/>
        </w:rPr>
        <w:t xml:space="preserve">. </w:t>
      </w:r>
    </w:p>
    <w:p w14:paraId="4BA64752" w14:textId="77777777" w:rsidR="00A423AD" w:rsidRPr="008B3BE4" w:rsidRDefault="00A423AD" w:rsidP="00FA0105">
      <w:pPr>
        <w:rPr>
          <w:rFonts w:ascii="Calibri" w:eastAsia="Times New Roman" w:hAnsi="Calibri" w:cs="Times New Roman"/>
          <w:b/>
          <w:color w:val="000000"/>
        </w:rPr>
      </w:pPr>
    </w:p>
    <w:p w14:paraId="6641348F" w14:textId="7EC04A26" w:rsidR="009B7083" w:rsidRPr="008B3BE4" w:rsidRDefault="009B7083" w:rsidP="00F5765F">
      <w:pPr>
        <w:pStyle w:val="BEheader"/>
      </w:pPr>
      <w:r w:rsidRPr="008B3BE4">
        <w:t>Calculation of other quantiles</w:t>
      </w:r>
    </w:p>
    <w:p w14:paraId="6E8A3AD9" w14:textId="77777777" w:rsidR="00917B7A" w:rsidRPr="008B3BE4" w:rsidRDefault="00917B7A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8007C0F" w14:textId="28F5922B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>Table</w:t>
      </w:r>
      <w:r w:rsidR="000348FD" w:rsidRPr="008B3BE4">
        <w:rPr>
          <w:rFonts w:eastAsia="Times New Roman" w:cs="Times New Roman"/>
          <w:b/>
          <w:color w:val="000000"/>
        </w:rPr>
        <w:t>s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0E4922">
        <w:rPr>
          <w:rFonts w:eastAsia="Times New Roman" w:cs="Times New Roman"/>
          <w:b/>
          <w:color w:val="000000"/>
        </w:rPr>
        <w:t>7 - 9</w:t>
      </w:r>
      <w:r w:rsidR="00170250" w:rsidRPr="008B3BE4">
        <w:rPr>
          <w:rFonts w:eastAsia="Times New Roman" w:cs="Times New Roman"/>
          <w:b/>
          <w:color w:val="000000"/>
        </w:rPr>
        <w:t xml:space="preserve"> </w:t>
      </w:r>
      <w:r w:rsidRPr="008B3BE4">
        <w:rPr>
          <w:rFonts w:eastAsia="Times New Roman" w:cs="Times New Roman"/>
          <w:color w:val="000000"/>
        </w:rPr>
        <w:t>provide</w:t>
      </w:r>
      <w:r w:rsidR="00170250" w:rsidRPr="008B3BE4">
        <w:rPr>
          <w:rFonts w:eastAsia="Times New Roman" w:cs="Times New Roman"/>
          <w:color w:val="000000"/>
        </w:rPr>
        <w:t>s</w:t>
      </w:r>
      <w:r w:rsidRPr="008B3BE4">
        <w:rPr>
          <w:rFonts w:eastAsia="Times New Roman" w:cs="Times New Roman"/>
          <w:color w:val="000000"/>
        </w:rPr>
        <w:t xml:space="preserve"> estimates of the HC</w:t>
      </w:r>
      <w:r w:rsidRPr="008B3BE4">
        <w:rPr>
          <w:rFonts w:eastAsia="Times New Roman" w:cs="Times New Roman"/>
          <w:color w:val="000000"/>
          <w:vertAlign w:val="subscript"/>
        </w:rPr>
        <w:t>05</w:t>
      </w:r>
      <w:r w:rsidRPr="008B3BE4">
        <w:rPr>
          <w:rFonts w:eastAsia="Times New Roman" w:cs="Times New Roman"/>
          <w:color w:val="000000"/>
        </w:rPr>
        <w:t xml:space="preserve"> as well as other quantiles of the fitted SSDs.</w:t>
      </w:r>
    </w:p>
    <w:p w14:paraId="1781BF2D" w14:textId="731A260A" w:rsidR="00E6781C" w:rsidRPr="008B3BE4" w:rsidRDefault="00E6781C" w:rsidP="00184A6B">
      <w:pPr>
        <w:spacing w:after="0"/>
        <w:rPr>
          <w:rFonts w:eastAsia="Times New Roman" w:cs="Times New Roman"/>
          <w:b/>
          <w:color w:val="000000"/>
        </w:rPr>
      </w:pPr>
    </w:p>
    <w:p w14:paraId="678FD7AB" w14:textId="2E9AC70B" w:rsidR="009B7083" w:rsidRPr="008B3BE4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</w:t>
      </w:r>
      <w:r w:rsidR="000E4922">
        <w:rPr>
          <w:rFonts w:eastAsia="Times New Roman" w:cs="Times New Roman"/>
          <w:b/>
          <w:color w:val="000000"/>
        </w:rPr>
        <w:t>7</w:t>
      </w:r>
      <w:r w:rsidRPr="008B3BE4">
        <w:rPr>
          <w:rFonts w:eastAsia="Times New Roman" w:cs="Times New Roman"/>
          <w:b/>
          <w:color w:val="000000"/>
        </w:rPr>
        <w:t xml:space="preserve">.  Estimated quantiles of the fitted SSDs for </w:t>
      </w:r>
      <w:r w:rsidR="000D72FF" w:rsidRPr="008B3BE4">
        <w:rPr>
          <w:rFonts w:eastAsia="Times New Roman" w:cs="Times New Roman"/>
          <w:b/>
          <w:color w:val="000000"/>
        </w:rPr>
        <w:t>atrazine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401C2B">
        <w:rPr>
          <w:rFonts w:eastAsia="Times New Roman" w:cs="Times New Roman"/>
          <w:b/>
          <w:color w:val="000000"/>
        </w:rPr>
        <w:t>I</w:t>
      </w:r>
      <w:r w:rsidRPr="008B3BE4">
        <w:rPr>
          <w:rFonts w:eastAsia="Times New Roman" w:cs="Times New Roman"/>
          <w:b/>
          <w:color w:val="000000"/>
        </w:rPr>
        <w:t>C</w:t>
      </w:r>
      <w:r w:rsidR="00401C2B">
        <w:rPr>
          <w:rFonts w:eastAsia="Times New Roman" w:cs="Times New Roman"/>
          <w:b/>
          <w:color w:val="000000"/>
          <w:vertAlign w:val="subscript"/>
        </w:rPr>
        <w:t>25</w:t>
      </w:r>
      <w:r w:rsidRPr="008B3BE4">
        <w:rPr>
          <w:rFonts w:eastAsia="Times New Roman" w:cs="Times New Roman"/>
          <w:b/>
          <w:color w:val="000000"/>
        </w:rPr>
        <w:t xml:space="preserve">s for </w:t>
      </w:r>
      <w:r w:rsidR="00401C2B">
        <w:rPr>
          <w:rFonts w:eastAsia="Times New Roman" w:cs="Times New Roman"/>
          <w:b/>
          <w:color w:val="000000"/>
        </w:rPr>
        <w:t>terrestrial</w:t>
      </w:r>
      <w:r w:rsidRPr="008B3BE4">
        <w:rPr>
          <w:rFonts w:eastAsia="Times New Roman" w:cs="Times New Roman"/>
          <w:b/>
          <w:color w:val="000000"/>
        </w:rPr>
        <w:t xml:space="preserve"> </w:t>
      </w:r>
      <w:r w:rsidR="00170250" w:rsidRPr="008B3BE4">
        <w:rPr>
          <w:rFonts w:eastAsia="Times New Roman" w:cs="Times New Roman"/>
          <w:b/>
          <w:color w:val="000000"/>
        </w:rPr>
        <w:t>plants</w:t>
      </w:r>
      <w:r w:rsidR="00401C2B">
        <w:rPr>
          <w:rFonts w:eastAsia="Times New Roman" w:cs="Times New Roman"/>
          <w:b/>
          <w:color w:val="000000"/>
        </w:rPr>
        <w:t xml:space="preserve"> at the vegetative vigor life stage</w:t>
      </w:r>
      <w:r w:rsidR="00EB7275" w:rsidRPr="008B3BE4">
        <w:rPr>
          <w:rFonts w:eastAsia="Times New Roman" w:cs="Times New Roman"/>
          <w:b/>
          <w:color w:val="000000"/>
        </w:rPr>
        <w:t>.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1053"/>
        <w:gridCol w:w="1053"/>
        <w:gridCol w:w="1047"/>
        <w:gridCol w:w="1047"/>
      </w:tblGrid>
      <w:tr w:rsidR="0071324C" w:rsidRPr="00184A6B" w14:paraId="3B84E503" w14:textId="136B6A7C" w:rsidTr="00184A6B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center"/>
            <w:hideMark/>
          </w:tcPr>
          <w:p w14:paraId="60F03748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A85B1E0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605CDB7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14:paraId="57B1E2AF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14:paraId="5E52417E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047" w:type="dxa"/>
            <w:shd w:val="clear" w:color="auto" w:fill="D9D9D9" w:themeFill="background1" w:themeFillShade="D9"/>
            <w:noWrap/>
            <w:vAlign w:val="center"/>
            <w:hideMark/>
          </w:tcPr>
          <w:p w14:paraId="14A76A86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1AE0CAC0" w14:textId="4621BBF6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95</w:t>
            </w:r>
          </w:p>
        </w:tc>
      </w:tr>
      <w:tr w:rsidR="00E55332" w:rsidRPr="00184A6B" w14:paraId="30584883" w14:textId="3920D0D4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4527F20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3E311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8AC125" w14:textId="37D3222A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620643C" w14:textId="39D2871D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0.0347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3B229B1" w14:textId="5C9645EA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4F62140" w14:textId="0C050ECF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4.38E-01</w:t>
            </w:r>
          </w:p>
        </w:tc>
        <w:tc>
          <w:tcPr>
            <w:tcW w:w="1047" w:type="dxa"/>
            <w:vAlign w:val="center"/>
          </w:tcPr>
          <w:p w14:paraId="3AF81634" w14:textId="3915C4C9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6.27E-01</w:t>
            </w:r>
          </w:p>
        </w:tc>
      </w:tr>
      <w:tr w:rsidR="00E55332" w:rsidRPr="00184A6B" w14:paraId="502BE911" w14:textId="070F2B2C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5E2A42E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14357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413725" w14:textId="132B2598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FED7EC7" w14:textId="794DF223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5256758" w14:textId="3E4F123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FA66A5" w14:textId="7A7A983A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4.46E-01</w:t>
            </w:r>
          </w:p>
        </w:tc>
        <w:tc>
          <w:tcPr>
            <w:tcW w:w="1047" w:type="dxa"/>
            <w:vAlign w:val="center"/>
          </w:tcPr>
          <w:p w14:paraId="6BF7E417" w14:textId="4C2ED784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6.41E-01</w:t>
            </w:r>
          </w:p>
        </w:tc>
      </w:tr>
      <w:tr w:rsidR="00E55332" w:rsidRPr="00184A6B" w14:paraId="2FDDD1F3" w14:textId="501F3E8A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3F990552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6DF3F4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34B753" w14:textId="3C0EB2E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E69C357" w14:textId="1AF21A7E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A77D8CA" w14:textId="54EF0DB1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C4A4B6" w14:textId="71ED28CC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4.83E-01</w:t>
            </w:r>
          </w:p>
        </w:tc>
        <w:tc>
          <w:tcPr>
            <w:tcW w:w="1047" w:type="dxa"/>
            <w:vAlign w:val="center"/>
          </w:tcPr>
          <w:p w14:paraId="59AF1A8F" w14:textId="324310B9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7.12E-01</w:t>
            </w:r>
          </w:p>
        </w:tc>
      </w:tr>
      <w:tr w:rsidR="00E55332" w:rsidRPr="00184A6B" w14:paraId="0C294FB2" w14:textId="33D2AB8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BCC1C36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321A8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0EDC02" w14:textId="51E5515D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1B187C" w14:textId="656F338D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0.0355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1872C23" w14:textId="76198F19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0.1207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B4DB16" w14:textId="4D939AFB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4.10E-01</w:t>
            </w:r>
          </w:p>
        </w:tc>
        <w:tc>
          <w:tcPr>
            <w:tcW w:w="1047" w:type="dxa"/>
            <w:vAlign w:val="center"/>
          </w:tcPr>
          <w:p w14:paraId="340B3BFA" w14:textId="32AD746A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6.22E-01</w:t>
            </w:r>
          </w:p>
        </w:tc>
      </w:tr>
      <w:tr w:rsidR="00E55332" w:rsidRPr="00184A6B" w14:paraId="19F60238" w14:textId="5A65A4E9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7E31311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5F3DE1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D5BE3F" w14:textId="4357C932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7F06B19" w14:textId="19CE4FF8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0.0366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D4993B8" w14:textId="1ADE978A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B4DA93" w14:textId="686856AE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4.15E-01</w:t>
            </w:r>
          </w:p>
        </w:tc>
        <w:tc>
          <w:tcPr>
            <w:tcW w:w="1047" w:type="dxa"/>
            <w:vAlign w:val="center"/>
          </w:tcPr>
          <w:p w14:paraId="08747410" w14:textId="05D25158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6.28E-01</w:t>
            </w:r>
          </w:p>
        </w:tc>
      </w:tr>
      <w:tr w:rsidR="00E55332" w:rsidRPr="00184A6B" w14:paraId="2519372E" w14:textId="617B20B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DBFE8AD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DEF85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EA7D69" w14:textId="7087414E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D9F28C" w14:textId="0FE1513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03AB0B0" w14:textId="51F55278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9922E3" w14:textId="4B6994DE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4.74E-01</w:t>
            </w:r>
          </w:p>
        </w:tc>
        <w:tc>
          <w:tcPr>
            <w:tcW w:w="1047" w:type="dxa"/>
            <w:vAlign w:val="center"/>
          </w:tcPr>
          <w:p w14:paraId="4BA2E798" w14:textId="2C80E93C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7.50E-01</w:t>
            </w:r>
          </w:p>
        </w:tc>
      </w:tr>
      <w:tr w:rsidR="00E55332" w:rsidRPr="00184A6B" w14:paraId="7E640FFC" w14:textId="79F31EA5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366B1D5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C11538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B57BAD7" w14:textId="68805B71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A7BE77" w14:textId="1F40E42E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142DEE2" w14:textId="177E824B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0.1502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D6D3D1F" w14:textId="6B5938F5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6.73E-01</w:t>
            </w:r>
          </w:p>
        </w:tc>
        <w:tc>
          <w:tcPr>
            <w:tcW w:w="1047" w:type="dxa"/>
            <w:vAlign w:val="center"/>
          </w:tcPr>
          <w:p w14:paraId="7EEBA2EA" w14:textId="58EAF44E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9.59E-01</w:t>
            </w:r>
          </w:p>
        </w:tc>
      </w:tr>
      <w:tr w:rsidR="00E55332" w:rsidRPr="00184A6B" w14:paraId="34590A47" w14:textId="1A6DBBB3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FC62092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DC5BC7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B9B9DB" w14:textId="48AB445B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E1BFB39" w14:textId="6D6A1FBD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2818C81" w14:textId="1B5076D8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F7FFB0" w14:textId="78EC0692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4.79E-01</w:t>
            </w:r>
          </w:p>
        </w:tc>
        <w:tc>
          <w:tcPr>
            <w:tcW w:w="1047" w:type="dxa"/>
            <w:vAlign w:val="center"/>
          </w:tcPr>
          <w:p w14:paraId="7EC67A72" w14:textId="11C50188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6.61E-01</w:t>
            </w:r>
          </w:p>
        </w:tc>
      </w:tr>
      <w:tr w:rsidR="00E55332" w:rsidRPr="00184A6B" w14:paraId="5D0BC89B" w14:textId="1AD9FC81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6EC0375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D8C27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06762E" w14:textId="4DD886DD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3F09D86" w14:textId="06BA9891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0D7FD36" w14:textId="3F7BA2B5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919F12A" w14:textId="051DBDCB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4.96E-01</w:t>
            </w:r>
          </w:p>
        </w:tc>
        <w:tc>
          <w:tcPr>
            <w:tcW w:w="1047" w:type="dxa"/>
            <w:vAlign w:val="center"/>
          </w:tcPr>
          <w:p w14:paraId="37B8AA5F" w14:textId="6106C586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6.90E-01</w:t>
            </w:r>
          </w:p>
        </w:tc>
      </w:tr>
      <w:tr w:rsidR="00E55332" w:rsidRPr="00184A6B" w14:paraId="4F1FB6BA" w14:textId="0076315A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81BD553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D3A406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484FF9" w14:textId="5BD48909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930DC78" w14:textId="0399F291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0.0357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286DFB4" w14:textId="43FB656A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0.1062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40DCD2" w14:textId="1E6E6AF4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5.86E-01</w:t>
            </w:r>
          </w:p>
        </w:tc>
        <w:tc>
          <w:tcPr>
            <w:tcW w:w="1047" w:type="dxa"/>
            <w:vAlign w:val="center"/>
          </w:tcPr>
          <w:p w14:paraId="514FEF75" w14:textId="0D09C525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1.13E+00</w:t>
            </w:r>
          </w:p>
        </w:tc>
      </w:tr>
      <w:tr w:rsidR="00E55332" w:rsidRPr="00184A6B" w14:paraId="7224BD5F" w14:textId="4BF60491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EB1D457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BCE1E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8F3DCC" w14:textId="4ADCE040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042A057" w14:textId="1693DFDA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0.0409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70DEC4B" w14:textId="41FF778D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0.1045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C2EC60D" w14:textId="009A2F66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4.56E-01</w:t>
            </w:r>
          </w:p>
        </w:tc>
        <w:tc>
          <w:tcPr>
            <w:tcW w:w="1047" w:type="dxa"/>
            <w:vAlign w:val="center"/>
          </w:tcPr>
          <w:p w14:paraId="381A1F5E" w14:textId="361900FF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8.00E-01</w:t>
            </w:r>
          </w:p>
        </w:tc>
      </w:tr>
      <w:tr w:rsidR="00E55332" w:rsidRPr="00184A6B" w14:paraId="49B6D60A" w14:textId="680E1405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681D861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6C63F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0043E4" w14:textId="7847FF2A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F3955F8" w14:textId="7D14F354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0.0378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5A40A9F" w14:textId="27C7CE22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0.1061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385599" w14:textId="373BC87E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5.35E-01</w:t>
            </w:r>
          </w:p>
        </w:tc>
        <w:tc>
          <w:tcPr>
            <w:tcW w:w="1047" w:type="dxa"/>
            <w:vAlign w:val="center"/>
          </w:tcPr>
          <w:p w14:paraId="7F22F614" w14:textId="0B8750F5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9.93E-01</w:t>
            </w:r>
          </w:p>
        </w:tc>
      </w:tr>
      <w:tr w:rsidR="00E55332" w:rsidRPr="00184A6B" w14:paraId="7D133FB1" w14:textId="53ACF20F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63E29D5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D78EF2" w14:textId="77777777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D93A716" w14:textId="61398FE8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47DFAA5" w14:textId="7852AD5D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00544F7" w14:textId="16D1D32E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0.1173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3373F9" w14:textId="0A9F5212" w:rsidR="00E55332" w:rsidRPr="00184A6B" w:rsidRDefault="00E55332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4.39E-01</w:t>
            </w:r>
          </w:p>
        </w:tc>
        <w:tc>
          <w:tcPr>
            <w:tcW w:w="1047" w:type="dxa"/>
            <w:vAlign w:val="center"/>
          </w:tcPr>
          <w:p w14:paraId="2CCEFF18" w14:textId="1D1C4586" w:rsidR="00E55332" w:rsidRPr="00184A6B" w:rsidRDefault="00E55332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7.01E-01</w:t>
            </w:r>
          </w:p>
        </w:tc>
      </w:tr>
    </w:tbl>
    <w:p w14:paraId="1451AF6A" w14:textId="697E9142" w:rsidR="00EB7275" w:rsidRPr="008B3BE4" w:rsidRDefault="00EB7275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4D9E9675" w14:textId="348D9507" w:rsidR="00BD2065" w:rsidRPr="008B3BE4" w:rsidRDefault="00BD2065" w:rsidP="00BD2065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Table </w:t>
      </w:r>
      <w:r w:rsidR="000E4922">
        <w:rPr>
          <w:rFonts w:eastAsia="Times New Roman" w:cs="Times New Roman"/>
          <w:b/>
          <w:color w:val="000000"/>
        </w:rPr>
        <w:t>8</w:t>
      </w:r>
      <w:r w:rsidRPr="008B3BE4">
        <w:rPr>
          <w:rFonts w:eastAsia="Times New Roman" w:cs="Times New Roman"/>
          <w:b/>
          <w:color w:val="000000"/>
        </w:rPr>
        <w:t xml:space="preserve">.  </w:t>
      </w:r>
      <w:r w:rsidR="00401C2B" w:rsidRPr="008B3BE4">
        <w:rPr>
          <w:rFonts w:eastAsia="Times New Roman" w:cs="Times New Roman"/>
          <w:b/>
          <w:color w:val="000000"/>
        </w:rPr>
        <w:t xml:space="preserve">Estimated quantiles of the fitted SSDs for atrazine </w:t>
      </w:r>
      <w:r w:rsidR="00401C2B">
        <w:rPr>
          <w:rFonts w:eastAsia="Times New Roman" w:cs="Times New Roman"/>
          <w:b/>
          <w:color w:val="000000"/>
        </w:rPr>
        <w:t>I</w:t>
      </w:r>
      <w:r w:rsidR="00401C2B" w:rsidRPr="008B3BE4">
        <w:rPr>
          <w:rFonts w:eastAsia="Times New Roman" w:cs="Times New Roman"/>
          <w:b/>
          <w:color w:val="000000"/>
        </w:rPr>
        <w:t>C</w:t>
      </w:r>
      <w:r w:rsidR="00401C2B">
        <w:rPr>
          <w:rFonts w:eastAsia="Times New Roman" w:cs="Times New Roman"/>
          <w:b/>
          <w:color w:val="000000"/>
          <w:vertAlign w:val="subscript"/>
        </w:rPr>
        <w:t>25</w:t>
      </w:r>
      <w:r w:rsidR="00401C2B" w:rsidRPr="008B3BE4">
        <w:rPr>
          <w:rFonts w:eastAsia="Times New Roman" w:cs="Times New Roman"/>
          <w:b/>
          <w:color w:val="000000"/>
        </w:rPr>
        <w:t xml:space="preserve">s for </w:t>
      </w:r>
      <w:r w:rsidR="00401C2B">
        <w:rPr>
          <w:rFonts w:eastAsia="Times New Roman" w:cs="Times New Roman"/>
          <w:b/>
          <w:color w:val="000000"/>
        </w:rPr>
        <w:t>terrestrial</w:t>
      </w:r>
      <w:r w:rsidR="00401C2B" w:rsidRPr="008B3BE4">
        <w:rPr>
          <w:rFonts w:eastAsia="Times New Roman" w:cs="Times New Roman"/>
          <w:b/>
          <w:color w:val="000000"/>
        </w:rPr>
        <w:t xml:space="preserve"> plants</w:t>
      </w:r>
      <w:r w:rsidR="00401C2B">
        <w:rPr>
          <w:rFonts w:eastAsia="Times New Roman" w:cs="Times New Roman"/>
          <w:b/>
          <w:color w:val="000000"/>
        </w:rPr>
        <w:t xml:space="preserve"> at the seedling emergence life stage</w:t>
      </w:r>
      <w:r w:rsidR="00401C2B" w:rsidRPr="008B3BE4">
        <w:rPr>
          <w:rFonts w:eastAsia="Times New Roman" w:cs="Times New Roman"/>
          <w:b/>
          <w:color w:val="000000"/>
        </w:rPr>
        <w:t>.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960"/>
        <w:gridCol w:w="1053"/>
        <w:gridCol w:w="1047"/>
        <w:gridCol w:w="1047"/>
      </w:tblGrid>
      <w:tr w:rsidR="0071324C" w:rsidRPr="00184A6B" w14:paraId="5E2E3116" w14:textId="1BC40C3D" w:rsidTr="00184A6B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center"/>
            <w:hideMark/>
          </w:tcPr>
          <w:p w14:paraId="57FEECB4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9CBAC4D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59DE9ED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240EC6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center"/>
            <w:hideMark/>
          </w:tcPr>
          <w:p w14:paraId="4057AE6D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047" w:type="dxa"/>
            <w:shd w:val="clear" w:color="auto" w:fill="D9D9D9" w:themeFill="background1" w:themeFillShade="D9"/>
            <w:noWrap/>
            <w:vAlign w:val="center"/>
            <w:hideMark/>
          </w:tcPr>
          <w:p w14:paraId="7ECB6608" w14:textId="77777777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4B163EF3" w14:textId="0FA1A9B6" w:rsidR="0071324C" w:rsidRPr="00184A6B" w:rsidRDefault="0071324C" w:rsidP="00184A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HC</w:t>
            </w:r>
            <w:r w:rsidRPr="00184A6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bscript"/>
              </w:rPr>
              <w:t>95</w:t>
            </w:r>
          </w:p>
        </w:tc>
      </w:tr>
      <w:tr w:rsidR="003B27D7" w:rsidRPr="00184A6B" w14:paraId="242DC96C" w14:textId="4B4FE46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D1DF827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5BDDE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11D559" w14:textId="54F23A1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932A029" w14:textId="6BAB5606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636FCCB" w14:textId="271023EF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8CBE8D" w14:textId="313F5620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7.61E-02</w:t>
            </w:r>
          </w:p>
        </w:tc>
        <w:tc>
          <w:tcPr>
            <w:tcW w:w="1047" w:type="dxa"/>
            <w:vAlign w:val="center"/>
          </w:tcPr>
          <w:p w14:paraId="52FA1491" w14:textId="65D7DC58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1.15E-01</w:t>
            </w:r>
          </w:p>
        </w:tc>
      </w:tr>
      <w:tr w:rsidR="003B27D7" w:rsidRPr="00184A6B" w14:paraId="1F24D818" w14:textId="12BD065F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0B94F01B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BF44D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A682C88" w14:textId="252D0A31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8108F0" w14:textId="4BECB4B2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640CD7B" w14:textId="52DCE1A9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17CFE9" w14:textId="7EC9F7CB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8.32E-02</w:t>
            </w:r>
          </w:p>
        </w:tc>
        <w:tc>
          <w:tcPr>
            <w:tcW w:w="1047" w:type="dxa"/>
            <w:vAlign w:val="center"/>
          </w:tcPr>
          <w:p w14:paraId="78AA28C6" w14:textId="25341A10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1.29E-01</w:t>
            </w:r>
          </w:p>
        </w:tc>
      </w:tr>
      <w:tr w:rsidR="003B27D7" w:rsidRPr="00184A6B" w14:paraId="62269E20" w14:textId="0767567C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82DA26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7BDF2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43EB419" w14:textId="5AD8A044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8FEBFD" w14:textId="43894358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05D18A2" w14:textId="03E95D5D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86E2E1" w14:textId="2AAF7CD2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1.07E-01</w:t>
            </w:r>
          </w:p>
        </w:tc>
        <w:tc>
          <w:tcPr>
            <w:tcW w:w="1047" w:type="dxa"/>
            <w:vAlign w:val="center"/>
          </w:tcPr>
          <w:p w14:paraId="226D8E2B" w14:textId="29545B6F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1.78E-01</w:t>
            </w:r>
          </w:p>
        </w:tc>
      </w:tr>
      <w:tr w:rsidR="003B27D7" w:rsidRPr="00184A6B" w14:paraId="2E2185C6" w14:textId="0C4380E7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E8D1A5F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39AC2C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8EB89F" w14:textId="24446E51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4DA526" w14:textId="7048EDB8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8C5602C" w14:textId="38D492F2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0748C1" w14:textId="4E16255B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6.25E-02</w:t>
            </w:r>
          </w:p>
        </w:tc>
        <w:tc>
          <w:tcPr>
            <w:tcW w:w="1047" w:type="dxa"/>
            <w:vAlign w:val="center"/>
          </w:tcPr>
          <w:p w14:paraId="14B4DBBD" w14:textId="42A3ECEC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9.99E-02</w:t>
            </w:r>
          </w:p>
        </w:tc>
      </w:tr>
      <w:tr w:rsidR="003B27D7" w:rsidRPr="00184A6B" w14:paraId="7AF2E901" w14:textId="1AAE76A2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715C42F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14354F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4E09AB" w14:textId="25C503E9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7D5A33D" w14:textId="1233C3E2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9E424E4" w14:textId="66EE7E74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0680E7A" w14:textId="667621AC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7.64E-02</w:t>
            </w:r>
          </w:p>
        </w:tc>
        <w:tc>
          <w:tcPr>
            <w:tcW w:w="1047" w:type="dxa"/>
            <w:vAlign w:val="center"/>
          </w:tcPr>
          <w:p w14:paraId="3209DDF3" w14:textId="5CF6B526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1.26E-01</w:t>
            </w:r>
          </w:p>
        </w:tc>
      </w:tr>
      <w:tr w:rsidR="003B27D7" w:rsidRPr="00184A6B" w14:paraId="394CC157" w14:textId="35F79473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3E1B35D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AAD51F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8BED409" w14:textId="7F9061B2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D94BF0" w14:textId="6100E345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A431AF7" w14:textId="7A1BC6C6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B6E5B56" w14:textId="16A58BAC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1.11E-01</w:t>
            </w:r>
          </w:p>
        </w:tc>
        <w:tc>
          <w:tcPr>
            <w:tcW w:w="1047" w:type="dxa"/>
            <w:vAlign w:val="center"/>
          </w:tcPr>
          <w:p w14:paraId="7606CFF3" w14:textId="67EC1522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2.09E-01</w:t>
            </w:r>
          </w:p>
        </w:tc>
      </w:tr>
      <w:tr w:rsidR="003B27D7" w:rsidRPr="00184A6B" w14:paraId="1037F10E" w14:textId="5F8E5AF1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50A20949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4B17D3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DDDF7B" w14:textId="66F39669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4D345D4" w14:textId="29DE2AEA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82AAF2F" w14:textId="4B2114A5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88F5766" w14:textId="4F21DC4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8.61E-02</w:t>
            </w:r>
          </w:p>
        </w:tc>
        <w:tc>
          <w:tcPr>
            <w:tcW w:w="1047" w:type="dxa"/>
            <w:vAlign w:val="center"/>
          </w:tcPr>
          <w:p w14:paraId="7343C6D5" w14:textId="610C5D91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1.24E-01</w:t>
            </w:r>
          </w:p>
        </w:tc>
      </w:tr>
      <w:tr w:rsidR="003B27D7" w:rsidRPr="00184A6B" w14:paraId="63E23770" w14:textId="506BAA1C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D276B3F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4A1C76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32CD22" w14:textId="326E7259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1F46B57" w14:textId="52257EAC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8C6C838" w14:textId="03796B1F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CFBB721" w14:textId="640F478C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9.08E-02</w:t>
            </w:r>
          </w:p>
        </w:tc>
        <w:tc>
          <w:tcPr>
            <w:tcW w:w="1047" w:type="dxa"/>
            <w:vAlign w:val="center"/>
          </w:tcPr>
          <w:p w14:paraId="4D69DF3E" w14:textId="3938A40C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1.34E-01</w:t>
            </w:r>
          </w:p>
        </w:tc>
      </w:tr>
      <w:tr w:rsidR="003B27D7" w:rsidRPr="00184A6B" w14:paraId="5FBB1012" w14:textId="6939A85E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7875B341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6AB036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F6DB29" w14:textId="4CFA2033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A42A209" w14:textId="32B21514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94F33EB" w14:textId="74DF5DDB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87B9EE" w14:textId="3820803D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1.07E-01</w:t>
            </w:r>
          </w:p>
        </w:tc>
        <w:tc>
          <w:tcPr>
            <w:tcW w:w="1047" w:type="dxa"/>
            <w:vAlign w:val="center"/>
          </w:tcPr>
          <w:p w14:paraId="63FD12E3" w14:textId="51E46A5E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1.63E-01</w:t>
            </w:r>
          </w:p>
        </w:tc>
      </w:tr>
      <w:tr w:rsidR="003B27D7" w:rsidRPr="00184A6B" w14:paraId="7A0E6FBF" w14:textId="4D673456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6645FE7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FE0D4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32122E6" w14:textId="42D1798E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448B06" w14:textId="79311B84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5964B3B" w14:textId="6BF99C79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1D0FF68" w14:textId="61F4C22B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8.68E-02</w:t>
            </w:r>
          </w:p>
        </w:tc>
        <w:tc>
          <w:tcPr>
            <w:tcW w:w="1047" w:type="dxa"/>
            <w:vAlign w:val="center"/>
          </w:tcPr>
          <w:p w14:paraId="0B4F94B9" w14:textId="05C9E156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1.71E-01</w:t>
            </w:r>
          </w:p>
        </w:tc>
      </w:tr>
      <w:tr w:rsidR="003B27D7" w:rsidRPr="00184A6B" w14:paraId="64E7B3D5" w14:textId="64B3178D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16E1E5EE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E9288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8858A7" w14:textId="2CD6616E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BDD238" w14:textId="376493DA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4364FC4" w14:textId="2888D256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29EC621" w14:textId="23F9F34D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8.55E-02</w:t>
            </w:r>
          </w:p>
        </w:tc>
        <w:tc>
          <w:tcPr>
            <w:tcW w:w="1047" w:type="dxa"/>
            <w:vAlign w:val="center"/>
          </w:tcPr>
          <w:p w14:paraId="459B73F5" w14:textId="46F7A471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1.69E-01</w:t>
            </w:r>
          </w:p>
        </w:tc>
      </w:tr>
      <w:tr w:rsidR="003B27D7" w:rsidRPr="00184A6B" w14:paraId="7E777305" w14:textId="60936AD1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7EAE938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1BFF7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2E5088" w14:textId="256C6A3B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BD43729" w14:textId="4B34117B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7552439" w14:textId="278F706E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85B49CB" w14:textId="44D8F025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1.44E-01</w:t>
            </w:r>
          </w:p>
        </w:tc>
        <w:tc>
          <w:tcPr>
            <w:tcW w:w="1047" w:type="dxa"/>
            <w:vAlign w:val="center"/>
          </w:tcPr>
          <w:p w14:paraId="1275ADFE" w14:textId="5181A085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3.41E-01</w:t>
            </w:r>
          </w:p>
        </w:tc>
      </w:tr>
      <w:tr w:rsidR="003B27D7" w:rsidRPr="00184A6B" w14:paraId="678E8C4B" w14:textId="14ABB10A" w:rsidTr="00184A6B">
        <w:trPr>
          <w:trHeight w:val="290"/>
        </w:trPr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478477CF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516BE" w14:textId="77777777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eastAsia="Times New Roman" w:cstheme="minorHAns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7648FF" w14:textId="74F7E96D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DB2D8A" w14:textId="65C2F601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6EC4DF" w14:textId="03646480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8392A1" w14:textId="3D7037B3" w:rsidR="003B27D7" w:rsidRPr="00184A6B" w:rsidRDefault="003B27D7" w:rsidP="00184A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7.80E-02</w:t>
            </w:r>
          </w:p>
        </w:tc>
        <w:tc>
          <w:tcPr>
            <w:tcW w:w="1047" w:type="dxa"/>
            <w:vAlign w:val="center"/>
          </w:tcPr>
          <w:p w14:paraId="19B38DE6" w14:textId="1515A685" w:rsidR="003B27D7" w:rsidRPr="00184A6B" w:rsidRDefault="003B27D7" w:rsidP="00184A6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4A6B">
              <w:rPr>
                <w:rFonts w:cstheme="minorHAnsi"/>
                <w:color w:val="000000"/>
                <w:sz w:val="20"/>
                <w:szCs w:val="20"/>
              </w:rPr>
              <w:t>1.44E-01</w:t>
            </w:r>
          </w:p>
        </w:tc>
      </w:tr>
    </w:tbl>
    <w:p w14:paraId="08959DE8" w14:textId="77777777" w:rsidR="009B7083" w:rsidRPr="008B3BE4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04BDA1" w14:textId="161EB2D2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b/>
          <w:color w:val="000000"/>
        </w:rPr>
        <w:t xml:space="preserve">Table </w:t>
      </w:r>
      <w:r w:rsidR="000E4922">
        <w:rPr>
          <w:rFonts w:ascii="Calibri" w:eastAsia="Times New Roman" w:hAnsi="Calibri" w:cs="Times New Roman"/>
          <w:b/>
          <w:color w:val="000000"/>
        </w:rPr>
        <w:t>9</w:t>
      </w:r>
      <w:r w:rsidRPr="008B3BE4">
        <w:rPr>
          <w:rFonts w:ascii="Calibri" w:eastAsia="Times New Roman" w:hAnsi="Calibri" w:cs="Times New Roman"/>
          <w:color w:val="000000"/>
        </w:rPr>
        <w:t xml:space="preserve"> provide</w:t>
      </w:r>
      <w:r w:rsidR="00170250" w:rsidRPr="008B3BE4">
        <w:rPr>
          <w:rFonts w:ascii="Calibri" w:eastAsia="Times New Roman" w:hAnsi="Calibri" w:cs="Times New Roman"/>
          <w:color w:val="000000"/>
        </w:rPr>
        <w:t>s</w:t>
      </w:r>
      <w:r w:rsidRPr="008B3BE4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8B3BE4">
        <w:rPr>
          <w:rFonts w:ascii="Calibri" w:eastAsia="Times New Roman" w:hAnsi="Calibri" w:cs="Times New Roman"/>
          <w:color w:val="000000"/>
        </w:rPr>
        <w:t>all of</w:t>
      </w:r>
      <w:proofErr w:type="gramEnd"/>
      <w:r w:rsidRPr="008B3BE4">
        <w:rPr>
          <w:rFonts w:ascii="Calibri" w:eastAsia="Times New Roman" w:hAnsi="Calibri" w:cs="Times New Roman"/>
          <w:color w:val="000000"/>
        </w:rPr>
        <w:t xml:space="preserve"> the available </w:t>
      </w:r>
      <w:r w:rsidR="00F85CB2">
        <w:rPr>
          <w:rFonts w:ascii="Calibri" w:eastAsia="Times New Roman" w:hAnsi="Calibri" w:cs="Times New Roman"/>
          <w:color w:val="000000"/>
        </w:rPr>
        <w:t>I</w:t>
      </w:r>
      <w:r w:rsidRPr="008B3BE4">
        <w:rPr>
          <w:rFonts w:ascii="Calibri" w:eastAsia="Times New Roman" w:hAnsi="Calibri" w:cs="Times New Roman"/>
          <w:color w:val="000000"/>
        </w:rPr>
        <w:t>C</w:t>
      </w:r>
      <w:r w:rsidR="00F85CB2">
        <w:rPr>
          <w:rFonts w:ascii="Calibri" w:eastAsia="Times New Roman" w:hAnsi="Calibri" w:cs="Times New Roman"/>
          <w:color w:val="000000"/>
          <w:vertAlign w:val="subscript"/>
        </w:rPr>
        <w:t>25</w:t>
      </w:r>
      <w:r w:rsidRPr="008B3BE4">
        <w:rPr>
          <w:rFonts w:ascii="Calibri" w:eastAsia="Times New Roman" w:hAnsi="Calibri" w:cs="Times New Roman"/>
          <w:color w:val="000000"/>
        </w:rPr>
        <w:t xml:space="preserve"> values for </w:t>
      </w:r>
      <w:r w:rsidR="00F85CB2">
        <w:rPr>
          <w:rFonts w:ascii="Calibri" w:eastAsia="Times New Roman" w:hAnsi="Calibri" w:cs="Times New Roman"/>
          <w:color w:val="000000"/>
        </w:rPr>
        <w:t>vegetative vigor and seedling emergence studies</w:t>
      </w:r>
      <w:r w:rsidR="00CF2225" w:rsidRPr="008B3BE4">
        <w:rPr>
          <w:rFonts w:ascii="Calibri" w:eastAsia="Times New Roman" w:hAnsi="Calibri" w:cs="Times New Roman"/>
          <w:color w:val="000000"/>
        </w:rPr>
        <w:t>.</w:t>
      </w:r>
      <w:r w:rsidRPr="008B3BE4">
        <w:rPr>
          <w:rFonts w:ascii="Calibri" w:eastAsia="Times New Roman" w:hAnsi="Calibri" w:cs="Times New Roman"/>
          <w:color w:val="000000"/>
        </w:rPr>
        <w:t xml:space="preserve">  These data sets are the same as reported in the effects characterization and provide additional data for the formulated products.  Values that were included in the SSD (</w:t>
      </w:r>
      <w:r w:rsidRPr="008B3BE4">
        <w:rPr>
          <w:rFonts w:ascii="Calibri" w:eastAsia="Times New Roman" w:hAnsi="Calibri" w:cs="Times New Roman"/>
          <w:i/>
          <w:color w:val="000000"/>
        </w:rPr>
        <w:t xml:space="preserve">i.e., </w:t>
      </w:r>
      <w:r w:rsidRPr="008B3BE4">
        <w:rPr>
          <w:rFonts w:ascii="Calibri" w:eastAsia="Times New Roman" w:hAnsi="Calibri" w:cs="Times New Roman"/>
          <w:color w:val="000000"/>
        </w:rPr>
        <w:t xml:space="preserve">TGAI) are marked with an *.  </w:t>
      </w:r>
    </w:p>
    <w:p w14:paraId="2AE14CC2" w14:textId="77777777" w:rsidR="00113628" w:rsidRDefault="00113628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01336736" w14:textId="19302CA0" w:rsidR="009B7083" w:rsidRPr="008C3A2A" w:rsidRDefault="00184A6B" w:rsidP="008C3A2A">
      <w:pPr>
        <w:pStyle w:val="Caption"/>
      </w:pPr>
      <w:r>
        <w:rPr>
          <w:color w:val="000000"/>
        </w:rPr>
        <w:t>T</w:t>
      </w:r>
      <w:r w:rsidR="009B7083" w:rsidRPr="008B3BE4">
        <w:rPr>
          <w:color w:val="000000"/>
        </w:rPr>
        <w:t xml:space="preserve">able </w:t>
      </w:r>
      <w:r w:rsidR="000E4922">
        <w:rPr>
          <w:color w:val="000000"/>
        </w:rPr>
        <w:t>9</w:t>
      </w:r>
      <w:r w:rsidR="009B7083" w:rsidRPr="008B3BE4">
        <w:rPr>
          <w:color w:val="000000"/>
        </w:rPr>
        <w:t xml:space="preserve">. </w:t>
      </w:r>
      <w:bookmarkStart w:id="2" w:name="_Toc51672211"/>
      <w:r w:rsidR="008C3A2A" w:rsidRPr="00967306">
        <w:t>Nontarget Terrestrial Plant Seedling Emergence Toxicity (Tier II). All definitive endpoints are used quantitatively</w:t>
      </w:r>
      <w:bookmarkEnd w:id="2"/>
      <w:r w:rsidR="008C3A2A">
        <w:t xml:space="preserve"> in the SSD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91"/>
        <w:gridCol w:w="960"/>
      </w:tblGrid>
      <w:tr w:rsidR="008C3A2A" w:rsidRPr="00184A6B" w14:paraId="20C12548" w14:textId="77777777" w:rsidTr="008C3A2A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5BBB113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hideMark/>
          </w:tcPr>
          <w:p w14:paraId="328F3CA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3C1585F7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IC</w:t>
            </w: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vertAlign w:val="subscript"/>
              </w:rPr>
              <w:t>25</w:t>
            </w:r>
          </w:p>
        </w:tc>
      </w:tr>
      <w:tr w:rsidR="008C3A2A" w:rsidRPr="00184A6B" w14:paraId="2D1FC024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2CBFF8C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Avena</w:t>
            </w:r>
          </w:p>
        </w:tc>
        <w:tc>
          <w:tcPr>
            <w:tcW w:w="1212" w:type="dxa"/>
            <w:noWrap/>
            <w:hideMark/>
          </w:tcPr>
          <w:p w14:paraId="5BB69D1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07B45B5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0.004</w:t>
            </w:r>
          </w:p>
        </w:tc>
      </w:tr>
      <w:tr w:rsidR="008C3A2A" w:rsidRPr="00184A6B" w14:paraId="1896EF51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361AE1C5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Allium</w:t>
            </w:r>
          </w:p>
        </w:tc>
        <w:tc>
          <w:tcPr>
            <w:tcW w:w="1212" w:type="dxa"/>
            <w:noWrap/>
            <w:hideMark/>
          </w:tcPr>
          <w:p w14:paraId="4054215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cepa</w:t>
            </w:r>
          </w:p>
        </w:tc>
        <w:tc>
          <w:tcPr>
            <w:tcW w:w="960" w:type="dxa"/>
            <w:noWrap/>
            <w:hideMark/>
          </w:tcPr>
          <w:p w14:paraId="76904AE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0.009</w:t>
            </w:r>
          </w:p>
        </w:tc>
      </w:tr>
      <w:tr w:rsidR="008C3A2A" w:rsidRPr="00184A6B" w14:paraId="2BD1E88B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7167B716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Lolium</w:t>
            </w:r>
          </w:p>
        </w:tc>
        <w:tc>
          <w:tcPr>
            <w:tcW w:w="1212" w:type="dxa"/>
            <w:noWrap/>
            <w:hideMark/>
          </w:tcPr>
          <w:p w14:paraId="32E7BDD4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perenne</w:t>
            </w:r>
          </w:p>
        </w:tc>
        <w:tc>
          <w:tcPr>
            <w:tcW w:w="960" w:type="dxa"/>
            <w:noWrap/>
            <w:hideMark/>
          </w:tcPr>
          <w:p w14:paraId="7F6A4B26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0.007</w:t>
            </w:r>
          </w:p>
        </w:tc>
      </w:tr>
      <w:tr w:rsidR="008C3A2A" w:rsidRPr="00184A6B" w14:paraId="498B6F0A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2ED2DA2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Brassica</w:t>
            </w:r>
          </w:p>
        </w:tc>
        <w:tc>
          <w:tcPr>
            <w:tcW w:w="1212" w:type="dxa"/>
            <w:noWrap/>
            <w:hideMark/>
          </w:tcPr>
          <w:p w14:paraId="6A08438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oleracea</w:t>
            </w:r>
          </w:p>
        </w:tc>
        <w:tc>
          <w:tcPr>
            <w:tcW w:w="960" w:type="dxa"/>
            <w:noWrap/>
            <w:hideMark/>
          </w:tcPr>
          <w:p w14:paraId="5A13ED82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0.014</w:t>
            </w:r>
          </w:p>
        </w:tc>
      </w:tr>
      <w:tr w:rsidR="008C3A2A" w:rsidRPr="00184A6B" w14:paraId="7D3CF15F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052FB22C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Daucus</w:t>
            </w:r>
          </w:p>
        </w:tc>
        <w:tc>
          <w:tcPr>
            <w:tcW w:w="1212" w:type="dxa"/>
            <w:noWrap/>
            <w:hideMark/>
          </w:tcPr>
          <w:p w14:paraId="11D2E5CE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carota</w:t>
            </w:r>
          </w:p>
        </w:tc>
        <w:tc>
          <w:tcPr>
            <w:tcW w:w="960" w:type="dxa"/>
            <w:noWrap/>
            <w:hideMark/>
          </w:tcPr>
          <w:p w14:paraId="62C6BC91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8C3A2A" w:rsidRPr="00184A6B" w14:paraId="51806A61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2604BC87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Cucumis</w:t>
            </w:r>
          </w:p>
        </w:tc>
        <w:tc>
          <w:tcPr>
            <w:tcW w:w="1212" w:type="dxa"/>
            <w:noWrap/>
            <w:hideMark/>
          </w:tcPr>
          <w:p w14:paraId="1EC159FE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sativus</w:t>
            </w:r>
          </w:p>
        </w:tc>
        <w:tc>
          <w:tcPr>
            <w:tcW w:w="960" w:type="dxa"/>
            <w:noWrap/>
            <w:hideMark/>
          </w:tcPr>
          <w:p w14:paraId="7AA61BAB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0.013</w:t>
            </w:r>
          </w:p>
        </w:tc>
      </w:tr>
      <w:tr w:rsidR="008C3A2A" w:rsidRPr="00184A6B" w14:paraId="00AE6050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467DDD6F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65A4CF2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7EAAFCB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0.0025</w:t>
            </w:r>
          </w:p>
        </w:tc>
      </w:tr>
      <w:tr w:rsidR="008C3A2A" w:rsidRPr="00184A6B" w14:paraId="5A06AA82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3CB1908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1212" w:type="dxa"/>
            <w:noWrap/>
            <w:hideMark/>
          </w:tcPr>
          <w:p w14:paraId="0302CFCF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60" w:type="dxa"/>
            <w:noWrap/>
            <w:hideMark/>
          </w:tcPr>
          <w:p w14:paraId="1DEAF6B1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0.19</w:t>
            </w:r>
          </w:p>
        </w:tc>
      </w:tr>
      <w:tr w:rsidR="008C3A2A" w:rsidRPr="00184A6B" w14:paraId="38BDC9A9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4CC835A3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1212" w:type="dxa"/>
            <w:noWrap/>
            <w:hideMark/>
          </w:tcPr>
          <w:p w14:paraId="37BE8415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hideMark/>
          </w:tcPr>
          <w:p w14:paraId="22DDF99D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0.034</w:t>
            </w:r>
          </w:p>
        </w:tc>
      </w:tr>
      <w:tr w:rsidR="008C3A2A" w:rsidRPr="00184A6B" w14:paraId="47F3E96D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63EE392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Avena</w:t>
            </w:r>
          </w:p>
        </w:tc>
        <w:tc>
          <w:tcPr>
            <w:tcW w:w="1212" w:type="dxa"/>
            <w:noWrap/>
            <w:hideMark/>
          </w:tcPr>
          <w:p w14:paraId="45126D92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6F0257EC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0.0403</w:t>
            </w:r>
          </w:p>
        </w:tc>
      </w:tr>
      <w:tr w:rsidR="008C3A2A" w:rsidRPr="00184A6B" w14:paraId="41A2B4FF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734EDBA1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lastRenderedPageBreak/>
              <w:t>Brassica</w:t>
            </w:r>
          </w:p>
        </w:tc>
        <w:tc>
          <w:tcPr>
            <w:tcW w:w="1212" w:type="dxa"/>
            <w:noWrap/>
            <w:hideMark/>
          </w:tcPr>
          <w:p w14:paraId="334C91F2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oleracea</w:t>
            </w:r>
          </w:p>
        </w:tc>
        <w:tc>
          <w:tcPr>
            <w:tcW w:w="960" w:type="dxa"/>
            <w:noWrap/>
            <w:hideMark/>
          </w:tcPr>
          <w:p w14:paraId="1B87BE78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8C3A2A" w:rsidRPr="00184A6B" w14:paraId="01A38908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1A066558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1212" w:type="dxa"/>
            <w:noWrap/>
            <w:hideMark/>
          </w:tcPr>
          <w:p w14:paraId="026A981F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hideMark/>
          </w:tcPr>
          <w:p w14:paraId="4E5A84C0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0.053</w:t>
            </w:r>
          </w:p>
        </w:tc>
      </w:tr>
      <w:tr w:rsidR="008C3A2A" w:rsidRPr="00184A6B" w14:paraId="7D4CA926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79CCA2C3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Allium</w:t>
            </w:r>
          </w:p>
        </w:tc>
        <w:tc>
          <w:tcPr>
            <w:tcW w:w="1212" w:type="dxa"/>
            <w:noWrap/>
            <w:hideMark/>
          </w:tcPr>
          <w:p w14:paraId="3A8D0F26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cepa</w:t>
            </w:r>
          </w:p>
        </w:tc>
        <w:tc>
          <w:tcPr>
            <w:tcW w:w="960" w:type="dxa"/>
            <w:noWrap/>
            <w:hideMark/>
          </w:tcPr>
          <w:p w14:paraId="508AF102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0.034</w:t>
            </w:r>
          </w:p>
        </w:tc>
      </w:tr>
      <w:tr w:rsidR="008C3A2A" w:rsidRPr="00184A6B" w14:paraId="6FC3C423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01020554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Brassica</w:t>
            </w:r>
          </w:p>
        </w:tc>
        <w:tc>
          <w:tcPr>
            <w:tcW w:w="1212" w:type="dxa"/>
            <w:noWrap/>
            <w:hideMark/>
          </w:tcPr>
          <w:p w14:paraId="459317FF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oleracea</w:t>
            </w:r>
          </w:p>
        </w:tc>
        <w:tc>
          <w:tcPr>
            <w:tcW w:w="960" w:type="dxa"/>
            <w:noWrap/>
            <w:hideMark/>
          </w:tcPr>
          <w:p w14:paraId="370C591F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0.018</w:t>
            </w:r>
          </w:p>
        </w:tc>
      </w:tr>
      <w:tr w:rsidR="008C3A2A" w:rsidRPr="00184A6B" w14:paraId="143E2639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444876A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2AFD2CA7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4DA6D4CA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0.048</w:t>
            </w:r>
          </w:p>
        </w:tc>
      </w:tr>
      <w:tr w:rsidR="008C3A2A" w:rsidRPr="00184A6B" w14:paraId="0BFCA5FF" w14:textId="77777777" w:rsidTr="008C3A2A">
        <w:trPr>
          <w:trHeight w:val="290"/>
        </w:trPr>
        <w:tc>
          <w:tcPr>
            <w:tcW w:w="960" w:type="dxa"/>
            <w:noWrap/>
            <w:hideMark/>
          </w:tcPr>
          <w:p w14:paraId="2F4D0E35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1212" w:type="dxa"/>
            <w:noWrap/>
            <w:hideMark/>
          </w:tcPr>
          <w:p w14:paraId="3A26D541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hideMark/>
          </w:tcPr>
          <w:p w14:paraId="7ECFFBD2" w14:textId="77777777" w:rsidR="008C3A2A" w:rsidRPr="00184A6B" w:rsidRDefault="008C3A2A" w:rsidP="008C3A2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0.15</w:t>
            </w:r>
          </w:p>
        </w:tc>
      </w:tr>
    </w:tbl>
    <w:p w14:paraId="14180C31" w14:textId="795F2A8B" w:rsidR="008C3A2A" w:rsidRDefault="008C3A2A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52F006BD" w14:textId="158FDDD1" w:rsidR="008C3A2A" w:rsidRPr="008C3A2A" w:rsidRDefault="008C3A2A" w:rsidP="008C3A2A">
      <w:pPr>
        <w:pStyle w:val="Caption"/>
      </w:pPr>
      <w:r w:rsidRPr="008B3BE4">
        <w:rPr>
          <w:color w:val="000000"/>
        </w:rPr>
        <w:t>Table 1</w:t>
      </w:r>
      <w:r w:rsidR="000E4922">
        <w:rPr>
          <w:color w:val="000000"/>
        </w:rPr>
        <w:t>0</w:t>
      </w:r>
      <w:r w:rsidRPr="008B3BE4">
        <w:rPr>
          <w:color w:val="000000"/>
        </w:rPr>
        <w:t xml:space="preserve">. </w:t>
      </w:r>
      <w:r w:rsidRPr="00967306">
        <w:t xml:space="preserve">Nontarget Terrestrial Plant </w:t>
      </w:r>
      <w:r>
        <w:t>Vegetative Vigor</w:t>
      </w:r>
      <w:r w:rsidRPr="00967306">
        <w:t xml:space="preserve"> Toxicity (Tier II). All definitive endpoints are used quantitatively</w:t>
      </w:r>
      <w:r>
        <w:t xml:space="preserve"> in the SSD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2603"/>
        <w:gridCol w:w="977"/>
      </w:tblGrid>
      <w:tr w:rsidR="008C3A2A" w:rsidRPr="008C3A2A" w14:paraId="40D04E92" w14:textId="77777777" w:rsidTr="00184A6B">
        <w:trPr>
          <w:trHeight w:val="290"/>
        </w:trPr>
        <w:tc>
          <w:tcPr>
            <w:tcW w:w="1554" w:type="dxa"/>
            <w:shd w:val="clear" w:color="auto" w:fill="D9D9D9" w:themeFill="background1" w:themeFillShade="D9"/>
            <w:noWrap/>
            <w:vAlign w:val="center"/>
            <w:hideMark/>
          </w:tcPr>
          <w:p w14:paraId="7D22C13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2603" w:type="dxa"/>
            <w:shd w:val="clear" w:color="auto" w:fill="D9D9D9" w:themeFill="background1" w:themeFillShade="D9"/>
            <w:noWrap/>
            <w:vAlign w:val="center"/>
            <w:hideMark/>
          </w:tcPr>
          <w:p w14:paraId="395AECD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03BCA6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IC</w:t>
            </w:r>
            <w:r w:rsidRPr="00184A6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vertAlign w:val="subscript"/>
              </w:rPr>
              <w:t>25</w:t>
            </w:r>
          </w:p>
        </w:tc>
      </w:tr>
      <w:tr w:rsidR="008C3A2A" w:rsidRPr="008C3A2A" w14:paraId="383FA29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26314C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7E20D2A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4C3F6CD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0.003577</w:t>
            </w:r>
          </w:p>
        </w:tc>
      </w:tr>
      <w:tr w:rsidR="008C3A2A" w:rsidRPr="008C3A2A" w14:paraId="2D98D61B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C4E3C7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2603" w:type="dxa"/>
            <w:noWrap/>
            <w:vAlign w:val="center"/>
            <w:hideMark/>
          </w:tcPr>
          <w:p w14:paraId="6071D25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vAlign w:val="center"/>
            <w:hideMark/>
          </w:tcPr>
          <w:p w14:paraId="099ED68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0.00465</w:t>
            </w:r>
          </w:p>
        </w:tc>
      </w:tr>
      <w:tr w:rsidR="008C3A2A" w:rsidRPr="008C3A2A" w14:paraId="7135941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B5A943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Rudbeckia</w:t>
            </w:r>
          </w:p>
        </w:tc>
        <w:tc>
          <w:tcPr>
            <w:tcW w:w="2603" w:type="dxa"/>
            <w:noWrap/>
            <w:vAlign w:val="center"/>
            <w:hideMark/>
          </w:tcPr>
          <w:p w14:paraId="3CF4C39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hirta</w:t>
            </w:r>
          </w:p>
        </w:tc>
        <w:tc>
          <w:tcPr>
            <w:tcW w:w="960" w:type="dxa"/>
            <w:noWrap/>
            <w:vAlign w:val="center"/>
            <w:hideMark/>
          </w:tcPr>
          <w:p w14:paraId="150162B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0.00473</w:t>
            </w:r>
          </w:p>
        </w:tc>
      </w:tr>
      <w:tr w:rsidR="008C3A2A" w:rsidRPr="008C3A2A" w14:paraId="418917C1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F7E653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Leucanthemum</w:t>
            </w:r>
          </w:p>
        </w:tc>
        <w:tc>
          <w:tcPr>
            <w:tcW w:w="2603" w:type="dxa"/>
            <w:noWrap/>
            <w:vAlign w:val="center"/>
            <w:hideMark/>
          </w:tcPr>
          <w:p w14:paraId="1EFD870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vulgare</w:t>
            </w:r>
          </w:p>
        </w:tc>
        <w:tc>
          <w:tcPr>
            <w:tcW w:w="960" w:type="dxa"/>
            <w:noWrap/>
            <w:vAlign w:val="center"/>
            <w:hideMark/>
          </w:tcPr>
          <w:p w14:paraId="7F32238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0.010059</w:t>
            </w:r>
          </w:p>
        </w:tc>
      </w:tr>
      <w:tr w:rsidR="008C3A2A" w:rsidRPr="008C3A2A" w14:paraId="75018D5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36125B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Geum</w:t>
            </w:r>
          </w:p>
        </w:tc>
        <w:tc>
          <w:tcPr>
            <w:tcW w:w="2603" w:type="dxa"/>
            <w:noWrap/>
            <w:vAlign w:val="center"/>
            <w:hideMark/>
          </w:tcPr>
          <w:p w14:paraId="00F1FA0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canadense</w:t>
            </w:r>
          </w:p>
        </w:tc>
        <w:tc>
          <w:tcPr>
            <w:tcW w:w="960" w:type="dxa"/>
            <w:noWrap/>
            <w:vAlign w:val="center"/>
            <w:hideMark/>
          </w:tcPr>
          <w:p w14:paraId="5E12097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0.01073</w:t>
            </w:r>
          </w:p>
        </w:tc>
      </w:tr>
      <w:tr w:rsidR="008C3A2A" w:rsidRPr="008C3A2A" w14:paraId="249A578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79844F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Fragaria</w:t>
            </w:r>
          </w:p>
        </w:tc>
        <w:tc>
          <w:tcPr>
            <w:tcW w:w="2603" w:type="dxa"/>
            <w:noWrap/>
            <w:vAlign w:val="center"/>
            <w:hideMark/>
          </w:tcPr>
          <w:p w14:paraId="079B2D2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virginiana</w:t>
            </w:r>
          </w:p>
        </w:tc>
        <w:tc>
          <w:tcPr>
            <w:tcW w:w="960" w:type="dxa"/>
            <w:noWrap/>
            <w:vAlign w:val="center"/>
            <w:hideMark/>
          </w:tcPr>
          <w:p w14:paraId="671ED33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0.017883</w:t>
            </w:r>
          </w:p>
        </w:tc>
      </w:tr>
      <w:tr w:rsidR="008C3A2A" w:rsidRPr="008C3A2A" w14:paraId="1552204F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01C886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Bellis</w:t>
            </w:r>
          </w:p>
        </w:tc>
        <w:tc>
          <w:tcPr>
            <w:tcW w:w="2603" w:type="dxa"/>
            <w:noWrap/>
            <w:vAlign w:val="center"/>
            <w:hideMark/>
          </w:tcPr>
          <w:p w14:paraId="71A966E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perennis</w:t>
            </w:r>
          </w:p>
        </w:tc>
        <w:tc>
          <w:tcPr>
            <w:tcW w:w="960" w:type="dxa"/>
            <w:noWrap/>
            <w:vAlign w:val="center"/>
            <w:hideMark/>
          </w:tcPr>
          <w:p w14:paraId="0ADE82F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0.029123</w:t>
            </w:r>
          </w:p>
        </w:tc>
      </w:tr>
      <w:tr w:rsidR="008C3A2A" w:rsidRPr="008C3A2A" w14:paraId="718E0D34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0AAE387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58B9D95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6CD2E45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0.029776</w:t>
            </w:r>
          </w:p>
        </w:tc>
      </w:tr>
      <w:tr w:rsidR="008C3A2A" w:rsidRPr="008C3A2A" w14:paraId="3705246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19D87F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Lycopus</w:t>
            </w:r>
          </w:p>
        </w:tc>
        <w:tc>
          <w:tcPr>
            <w:tcW w:w="2603" w:type="dxa"/>
            <w:noWrap/>
            <w:vAlign w:val="center"/>
            <w:hideMark/>
          </w:tcPr>
          <w:p w14:paraId="4376D7B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americanus</w:t>
            </w:r>
          </w:p>
        </w:tc>
        <w:tc>
          <w:tcPr>
            <w:tcW w:w="960" w:type="dxa"/>
            <w:noWrap/>
            <w:vAlign w:val="center"/>
            <w:hideMark/>
          </w:tcPr>
          <w:p w14:paraId="413F5DF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0.032637</w:t>
            </w:r>
          </w:p>
        </w:tc>
      </w:tr>
      <w:tr w:rsidR="008C3A2A" w:rsidRPr="008C3A2A" w14:paraId="2E498E7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B51479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Rumex</w:t>
            </w:r>
          </w:p>
        </w:tc>
        <w:tc>
          <w:tcPr>
            <w:tcW w:w="2603" w:type="dxa"/>
            <w:noWrap/>
            <w:vAlign w:val="center"/>
            <w:hideMark/>
          </w:tcPr>
          <w:p w14:paraId="58339DE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crispus</w:t>
            </w:r>
          </w:p>
        </w:tc>
        <w:tc>
          <w:tcPr>
            <w:tcW w:w="960" w:type="dxa"/>
            <w:noWrap/>
            <w:vAlign w:val="center"/>
            <w:hideMark/>
          </w:tcPr>
          <w:p w14:paraId="4F3E90E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0.032941</w:t>
            </w:r>
          </w:p>
        </w:tc>
      </w:tr>
      <w:tr w:rsidR="008C3A2A" w:rsidRPr="008C3A2A" w14:paraId="548BDCDF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6EA321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71902FD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4388074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0.035767</w:t>
            </w:r>
          </w:p>
        </w:tc>
      </w:tr>
      <w:tr w:rsidR="008C3A2A" w:rsidRPr="008C3A2A" w14:paraId="7475397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4A54C0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Rumex</w:t>
            </w:r>
          </w:p>
        </w:tc>
        <w:tc>
          <w:tcPr>
            <w:tcW w:w="2603" w:type="dxa"/>
            <w:noWrap/>
            <w:vAlign w:val="center"/>
            <w:hideMark/>
          </w:tcPr>
          <w:p w14:paraId="24635DE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crispus</w:t>
            </w:r>
          </w:p>
        </w:tc>
        <w:tc>
          <w:tcPr>
            <w:tcW w:w="960" w:type="dxa"/>
            <w:noWrap/>
            <w:vAlign w:val="center"/>
            <w:hideMark/>
          </w:tcPr>
          <w:p w14:paraId="1317005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0.046578</w:t>
            </w:r>
          </w:p>
        </w:tc>
      </w:tr>
      <w:tr w:rsidR="008C3A2A" w:rsidRPr="008C3A2A" w14:paraId="28577C29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02A499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2603" w:type="dxa"/>
            <w:noWrap/>
            <w:vAlign w:val="center"/>
            <w:hideMark/>
          </w:tcPr>
          <w:p w14:paraId="0157260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vAlign w:val="center"/>
            <w:hideMark/>
          </w:tcPr>
          <w:p w14:paraId="075A255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0.04918</w:t>
            </w:r>
          </w:p>
        </w:tc>
      </w:tr>
      <w:tr w:rsidR="008C3A2A" w:rsidRPr="008C3A2A" w14:paraId="1D1B866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F42F20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Lycopus</w:t>
            </w:r>
          </w:p>
        </w:tc>
        <w:tc>
          <w:tcPr>
            <w:tcW w:w="2603" w:type="dxa"/>
            <w:noWrap/>
            <w:vAlign w:val="center"/>
            <w:hideMark/>
          </w:tcPr>
          <w:p w14:paraId="064C7A9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americanus</w:t>
            </w:r>
          </w:p>
        </w:tc>
        <w:tc>
          <w:tcPr>
            <w:tcW w:w="960" w:type="dxa"/>
            <w:noWrap/>
            <w:vAlign w:val="center"/>
            <w:hideMark/>
          </w:tcPr>
          <w:p w14:paraId="3F077B8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0.051504</w:t>
            </w:r>
          </w:p>
        </w:tc>
      </w:tr>
      <w:tr w:rsidR="008C3A2A" w:rsidRPr="008C3A2A" w14:paraId="7C46221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3FFB70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2603" w:type="dxa"/>
            <w:noWrap/>
            <w:vAlign w:val="center"/>
            <w:hideMark/>
          </w:tcPr>
          <w:p w14:paraId="441DFF7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nigrum</w:t>
            </w:r>
          </w:p>
        </w:tc>
        <w:tc>
          <w:tcPr>
            <w:tcW w:w="960" w:type="dxa"/>
            <w:noWrap/>
            <w:vAlign w:val="center"/>
            <w:hideMark/>
          </w:tcPr>
          <w:p w14:paraId="4DDEED6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0.05991</w:t>
            </w:r>
          </w:p>
        </w:tc>
      </w:tr>
      <w:tr w:rsidR="008C3A2A" w:rsidRPr="008C3A2A" w14:paraId="334FC481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997BE5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Lycopus</w:t>
            </w:r>
          </w:p>
        </w:tc>
        <w:tc>
          <w:tcPr>
            <w:tcW w:w="2603" w:type="dxa"/>
            <w:noWrap/>
            <w:vAlign w:val="center"/>
            <w:hideMark/>
          </w:tcPr>
          <w:p w14:paraId="3D6E5A7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americanus</w:t>
            </w:r>
          </w:p>
        </w:tc>
        <w:tc>
          <w:tcPr>
            <w:tcW w:w="960" w:type="dxa"/>
            <w:noWrap/>
            <w:vAlign w:val="center"/>
            <w:hideMark/>
          </w:tcPr>
          <w:p w14:paraId="4D90491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0.061698</w:t>
            </w:r>
          </w:p>
        </w:tc>
      </w:tr>
      <w:tr w:rsidR="008C3A2A" w:rsidRPr="008C3A2A" w14:paraId="1FB15D4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6324C9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Helianthus</w:t>
            </w:r>
          </w:p>
        </w:tc>
        <w:tc>
          <w:tcPr>
            <w:tcW w:w="2603" w:type="dxa"/>
            <w:noWrap/>
            <w:vAlign w:val="center"/>
            <w:hideMark/>
          </w:tcPr>
          <w:p w14:paraId="22B16B3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annuus</w:t>
            </w:r>
          </w:p>
        </w:tc>
        <w:tc>
          <w:tcPr>
            <w:tcW w:w="960" w:type="dxa"/>
            <w:noWrap/>
            <w:vAlign w:val="center"/>
            <w:hideMark/>
          </w:tcPr>
          <w:p w14:paraId="0B6AEA7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0.064381</w:t>
            </w:r>
          </w:p>
        </w:tc>
      </w:tr>
      <w:tr w:rsidR="008C3A2A" w:rsidRPr="008C3A2A" w14:paraId="677A6DB9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25521C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Geum</w:t>
            </w:r>
          </w:p>
        </w:tc>
        <w:tc>
          <w:tcPr>
            <w:tcW w:w="2603" w:type="dxa"/>
            <w:noWrap/>
            <w:vAlign w:val="center"/>
            <w:hideMark/>
          </w:tcPr>
          <w:p w14:paraId="46FE6C3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canadense</w:t>
            </w:r>
          </w:p>
        </w:tc>
        <w:tc>
          <w:tcPr>
            <w:tcW w:w="960" w:type="dxa"/>
            <w:noWrap/>
            <w:vAlign w:val="center"/>
            <w:hideMark/>
          </w:tcPr>
          <w:p w14:paraId="298B7E5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0.065275</w:t>
            </w:r>
          </w:p>
        </w:tc>
      </w:tr>
      <w:tr w:rsidR="008C3A2A" w:rsidRPr="008C3A2A" w14:paraId="6A2701C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ED0532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Eutrochium</w:t>
            </w:r>
          </w:p>
        </w:tc>
        <w:tc>
          <w:tcPr>
            <w:tcW w:w="2603" w:type="dxa"/>
            <w:noWrap/>
            <w:vAlign w:val="center"/>
            <w:hideMark/>
          </w:tcPr>
          <w:p w14:paraId="7913168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maculatum</w:t>
            </w:r>
          </w:p>
        </w:tc>
        <w:tc>
          <w:tcPr>
            <w:tcW w:w="960" w:type="dxa"/>
            <w:noWrap/>
            <w:vAlign w:val="center"/>
            <w:hideMark/>
          </w:tcPr>
          <w:p w14:paraId="6C53E93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0.069746</w:t>
            </w:r>
          </w:p>
        </w:tc>
      </w:tr>
      <w:tr w:rsidR="008C3A2A" w:rsidRPr="008C3A2A" w14:paraId="6884FF9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57B1F0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Prunella</w:t>
            </w:r>
          </w:p>
        </w:tc>
        <w:tc>
          <w:tcPr>
            <w:tcW w:w="2603" w:type="dxa"/>
            <w:noWrap/>
            <w:vAlign w:val="center"/>
            <w:hideMark/>
          </w:tcPr>
          <w:p w14:paraId="0F63430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vulgaris</w:t>
            </w:r>
          </w:p>
        </w:tc>
        <w:tc>
          <w:tcPr>
            <w:tcW w:w="960" w:type="dxa"/>
            <w:noWrap/>
            <w:vAlign w:val="center"/>
            <w:hideMark/>
          </w:tcPr>
          <w:p w14:paraId="6E0FA04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0.07469</w:t>
            </w:r>
          </w:p>
        </w:tc>
      </w:tr>
      <w:tr w:rsidR="008C3A2A" w:rsidRPr="008C3A2A" w14:paraId="63095DA3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14D18A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Eutrochium</w:t>
            </w:r>
          </w:p>
        </w:tc>
        <w:tc>
          <w:tcPr>
            <w:tcW w:w="2603" w:type="dxa"/>
            <w:noWrap/>
            <w:vAlign w:val="center"/>
            <w:hideMark/>
          </w:tcPr>
          <w:p w14:paraId="15B749E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maculatum</w:t>
            </w:r>
          </w:p>
        </w:tc>
        <w:tc>
          <w:tcPr>
            <w:tcW w:w="960" w:type="dxa"/>
            <w:noWrap/>
            <w:vAlign w:val="center"/>
            <w:hideMark/>
          </w:tcPr>
          <w:p w14:paraId="339B2C9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0.076899</w:t>
            </w:r>
          </w:p>
        </w:tc>
      </w:tr>
      <w:tr w:rsidR="008C3A2A" w:rsidRPr="008C3A2A" w14:paraId="7232EAA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95A216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Lycopus</w:t>
            </w:r>
          </w:p>
        </w:tc>
        <w:tc>
          <w:tcPr>
            <w:tcW w:w="2603" w:type="dxa"/>
            <w:noWrap/>
            <w:vAlign w:val="center"/>
            <w:hideMark/>
          </w:tcPr>
          <w:p w14:paraId="11C19CC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americanus</w:t>
            </w:r>
          </w:p>
        </w:tc>
        <w:tc>
          <w:tcPr>
            <w:tcW w:w="960" w:type="dxa"/>
            <w:noWrap/>
            <w:vAlign w:val="center"/>
            <w:hideMark/>
          </w:tcPr>
          <w:p w14:paraId="4BA774A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0.077793</w:t>
            </w:r>
          </w:p>
        </w:tc>
      </w:tr>
      <w:tr w:rsidR="008C3A2A" w:rsidRPr="008C3A2A" w14:paraId="638F766A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6610D8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Geum</w:t>
            </w:r>
          </w:p>
        </w:tc>
        <w:tc>
          <w:tcPr>
            <w:tcW w:w="2603" w:type="dxa"/>
            <w:noWrap/>
            <w:vAlign w:val="center"/>
            <w:hideMark/>
          </w:tcPr>
          <w:p w14:paraId="74505CB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canadense</w:t>
            </w:r>
          </w:p>
        </w:tc>
        <w:tc>
          <w:tcPr>
            <w:tcW w:w="960" w:type="dxa"/>
            <w:noWrap/>
            <w:vAlign w:val="center"/>
            <w:hideMark/>
          </w:tcPr>
          <w:p w14:paraId="4A02AC0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0.078956</w:t>
            </w:r>
          </w:p>
        </w:tc>
      </w:tr>
      <w:tr w:rsidR="008C3A2A" w:rsidRPr="008C3A2A" w14:paraId="41035A1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1BEBED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5DABFB0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960" w:type="dxa"/>
            <w:noWrap/>
            <w:vAlign w:val="center"/>
            <w:hideMark/>
          </w:tcPr>
          <w:p w14:paraId="29C9E28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0.086735</w:t>
            </w:r>
          </w:p>
        </w:tc>
      </w:tr>
      <w:tr w:rsidR="008C3A2A" w:rsidRPr="008C3A2A" w14:paraId="5886434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8A3D50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Alliaria</w:t>
            </w:r>
          </w:p>
        </w:tc>
        <w:tc>
          <w:tcPr>
            <w:tcW w:w="2603" w:type="dxa"/>
            <w:noWrap/>
            <w:vAlign w:val="center"/>
            <w:hideMark/>
          </w:tcPr>
          <w:p w14:paraId="00317CD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petiolata</w:t>
            </w:r>
          </w:p>
        </w:tc>
        <w:tc>
          <w:tcPr>
            <w:tcW w:w="960" w:type="dxa"/>
            <w:noWrap/>
            <w:vAlign w:val="center"/>
            <w:hideMark/>
          </w:tcPr>
          <w:p w14:paraId="058EF62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0.088523</w:t>
            </w:r>
          </w:p>
        </w:tc>
      </w:tr>
      <w:tr w:rsidR="008C3A2A" w:rsidRPr="008C3A2A" w14:paraId="2E144505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1CF245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72B0E2E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06FCDF6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0.089328</w:t>
            </w:r>
          </w:p>
        </w:tc>
      </w:tr>
      <w:tr w:rsidR="008C3A2A" w:rsidRPr="008C3A2A" w14:paraId="50ED2FA5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AA8A44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Helianthus</w:t>
            </w:r>
          </w:p>
        </w:tc>
        <w:tc>
          <w:tcPr>
            <w:tcW w:w="2603" w:type="dxa"/>
            <w:noWrap/>
            <w:vAlign w:val="center"/>
            <w:hideMark/>
          </w:tcPr>
          <w:p w14:paraId="12B36BB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strumosus</w:t>
            </w:r>
          </w:p>
        </w:tc>
        <w:tc>
          <w:tcPr>
            <w:tcW w:w="960" w:type="dxa"/>
            <w:noWrap/>
            <w:vAlign w:val="center"/>
            <w:hideMark/>
          </w:tcPr>
          <w:p w14:paraId="08376A1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0.089417</w:t>
            </w:r>
          </w:p>
        </w:tc>
      </w:tr>
      <w:tr w:rsidR="008C3A2A" w:rsidRPr="008C3A2A" w14:paraId="263B9ABA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649B77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2603" w:type="dxa"/>
            <w:noWrap/>
            <w:vAlign w:val="center"/>
            <w:hideMark/>
          </w:tcPr>
          <w:p w14:paraId="45111B7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vAlign w:val="center"/>
            <w:hideMark/>
          </w:tcPr>
          <w:p w14:paraId="3C58658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0.089775</w:t>
            </w:r>
          </w:p>
        </w:tc>
      </w:tr>
      <w:tr w:rsidR="008C3A2A" w:rsidRPr="008C3A2A" w14:paraId="571A35AA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7AB8B4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Poa</w:t>
            </w:r>
          </w:p>
        </w:tc>
        <w:tc>
          <w:tcPr>
            <w:tcW w:w="2603" w:type="dxa"/>
            <w:noWrap/>
            <w:vAlign w:val="center"/>
            <w:hideMark/>
          </w:tcPr>
          <w:p w14:paraId="6B0A844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compressa</w:t>
            </w:r>
          </w:p>
        </w:tc>
        <w:tc>
          <w:tcPr>
            <w:tcW w:w="960" w:type="dxa"/>
            <w:noWrap/>
            <w:vAlign w:val="center"/>
            <w:hideMark/>
          </w:tcPr>
          <w:p w14:paraId="0D82343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0.109983</w:t>
            </w:r>
          </w:p>
        </w:tc>
      </w:tr>
      <w:tr w:rsidR="008C3A2A" w:rsidRPr="008C3A2A" w14:paraId="4125DC0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389952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Lycopus</w:t>
            </w:r>
          </w:p>
        </w:tc>
        <w:tc>
          <w:tcPr>
            <w:tcW w:w="2603" w:type="dxa"/>
            <w:noWrap/>
            <w:vAlign w:val="center"/>
            <w:hideMark/>
          </w:tcPr>
          <w:p w14:paraId="702AA25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americanus</w:t>
            </w:r>
          </w:p>
        </w:tc>
        <w:tc>
          <w:tcPr>
            <w:tcW w:w="960" w:type="dxa"/>
            <w:noWrap/>
            <w:vAlign w:val="center"/>
            <w:hideMark/>
          </w:tcPr>
          <w:p w14:paraId="2EA3133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0.121965</w:t>
            </w:r>
          </w:p>
        </w:tc>
      </w:tr>
      <w:tr w:rsidR="008C3A2A" w:rsidRPr="008C3A2A" w14:paraId="14024F6C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476123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Phalaris</w:t>
            </w:r>
          </w:p>
        </w:tc>
        <w:tc>
          <w:tcPr>
            <w:tcW w:w="2603" w:type="dxa"/>
            <w:noWrap/>
            <w:vAlign w:val="center"/>
            <w:hideMark/>
          </w:tcPr>
          <w:p w14:paraId="20A4B6F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arundinacea</w:t>
            </w:r>
          </w:p>
        </w:tc>
        <w:tc>
          <w:tcPr>
            <w:tcW w:w="960" w:type="dxa"/>
            <w:noWrap/>
            <w:vAlign w:val="center"/>
            <w:hideMark/>
          </w:tcPr>
          <w:p w14:paraId="6A0D1C4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0.123396</w:t>
            </w:r>
          </w:p>
        </w:tc>
      </w:tr>
      <w:tr w:rsidR="008C3A2A" w:rsidRPr="008C3A2A" w14:paraId="118C11B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7AD993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lastRenderedPageBreak/>
              <w:t>Centaurea</w:t>
            </w:r>
          </w:p>
        </w:tc>
        <w:tc>
          <w:tcPr>
            <w:tcW w:w="2603" w:type="dxa"/>
            <w:noWrap/>
            <w:vAlign w:val="center"/>
            <w:hideMark/>
          </w:tcPr>
          <w:p w14:paraId="19DC52B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cyanus</w:t>
            </w:r>
          </w:p>
        </w:tc>
        <w:tc>
          <w:tcPr>
            <w:tcW w:w="960" w:type="dxa"/>
            <w:noWrap/>
            <w:vAlign w:val="center"/>
            <w:hideMark/>
          </w:tcPr>
          <w:p w14:paraId="345DE7A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0.127348</w:t>
            </w:r>
          </w:p>
        </w:tc>
      </w:tr>
      <w:tr w:rsidR="008C3A2A" w:rsidRPr="008C3A2A" w14:paraId="45415EB9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58F4CA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Triticum</w:t>
            </w:r>
          </w:p>
        </w:tc>
        <w:tc>
          <w:tcPr>
            <w:tcW w:w="2603" w:type="dxa"/>
            <w:noWrap/>
            <w:vAlign w:val="center"/>
            <w:hideMark/>
          </w:tcPr>
          <w:p w14:paraId="257B7F1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aestivum</w:t>
            </w:r>
          </w:p>
        </w:tc>
        <w:tc>
          <w:tcPr>
            <w:tcW w:w="960" w:type="dxa"/>
            <w:noWrap/>
            <w:vAlign w:val="center"/>
            <w:hideMark/>
          </w:tcPr>
          <w:p w14:paraId="0DC7CE4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0.132338</w:t>
            </w:r>
          </w:p>
        </w:tc>
      </w:tr>
      <w:tr w:rsidR="008C3A2A" w:rsidRPr="008C3A2A" w14:paraId="3D8F267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7DBAC6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Bellis</w:t>
            </w:r>
          </w:p>
        </w:tc>
        <w:tc>
          <w:tcPr>
            <w:tcW w:w="2603" w:type="dxa"/>
            <w:noWrap/>
            <w:vAlign w:val="center"/>
            <w:hideMark/>
          </w:tcPr>
          <w:p w14:paraId="417108E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perennis</w:t>
            </w:r>
          </w:p>
        </w:tc>
        <w:tc>
          <w:tcPr>
            <w:tcW w:w="960" w:type="dxa"/>
            <w:noWrap/>
            <w:vAlign w:val="center"/>
            <w:hideMark/>
          </w:tcPr>
          <w:p w14:paraId="286ECBD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0.134126</w:t>
            </w:r>
          </w:p>
        </w:tc>
      </w:tr>
      <w:tr w:rsidR="008C3A2A" w:rsidRPr="008C3A2A" w14:paraId="2A1E2A4B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7C2720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Bellis</w:t>
            </w:r>
          </w:p>
        </w:tc>
        <w:tc>
          <w:tcPr>
            <w:tcW w:w="2603" w:type="dxa"/>
            <w:noWrap/>
            <w:vAlign w:val="center"/>
            <w:hideMark/>
          </w:tcPr>
          <w:p w14:paraId="399D3A2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perennis</w:t>
            </w:r>
          </w:p>
        </w:tc>
        <w:tc>
          <w:tcPr>
            <w:tcW w:w="960" w:type="dxa"/>
            <w:noWrap/>
            <w:vAlign w:val="center"/>
            <w:hideMark/>
          </w:tcPr>
          <w:p w14:paraId="5FCBD7A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0.134448</w:t>
            </w:r>
          </w:p>
        </w:tc>
      </w:tr>
      <w:tr w:rsidR="008C3A2A" w:rsidRPr="008C3A2A" w14:paraId="2D5693F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249514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Digitalis</w:t>
            </w:r>
          </w:p>
        </w:tc>
        <w:tc>
          <w:tcPr>
            <w:tcW w:w="2603" w:type="dxa"/>
            <w:noWrap/>
            <w:vAlign w:val="center"/>
            <w:hideMark/>
          </w:tcPr>
          <w:p w14:paraId="31C0801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purpurea</w:t>
            </w:r>
          </w:p>
        </w:tc>
        <w:tc>
          <w:tcPr>
            <w:tcW w:w="960" w:type="dxa"/>
            <w:noWrap/>
            <w:vAlign w:val="center"/>
            <w:hideMark/>
          </w:tcPr>
          <w:p w14:paraId="40FFB88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0.138561</w:t>
            </w:r>
          </w:p>
        </w:tc>
      </w:tr>
      <w:tr w:rsidR="008C3A2A" w:rsidRPr="008C3A2A" w14:paraId="1F19C60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D76654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Symphyotrichum</w:t>
            </w:r>
          </w:p>
        </w:tc>
        <w:tc>
          <w:tcPr>
            <w:tcW w:w="2603" w:type="dxa"/>
            <w:noWrap/>
            <w:vAlign w:val="center"/>
            <w:hideMark/>
          </w:tcPr>
          <w:p w14:paraId="7218681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lateriflorum var. lateriflorum</w:t>
            </w:r>
          </w:p>
        </w:tc>
        <w:tc>
          <w:tcPr>
            <w:tcW w:w="960" w:type="dxa"/>
            <w:noWrap/>
            <w:vAlign w:val="center"/>
            <w:hideMark/>
          </w:tcPr>
          <w:p w14:paraId="2D5E8B7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0.143962</w:t>
            </w:r>
          </w:p>
        </w:tc>
      </w:tr>
      <w:tr w:rsidR="008C3A2A" w:rsidRPr="008C3A2A" w14:paraId="22D649B8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ACEB3F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Fragaria</w:t>
            </w:r>
          </w:p>
        </w:tc>
        <w:tc>
          <w:tcPr>
            <w:tcW w:w="2603" w:type="dxa"/>
            <w:noWrap/>
            <w:vAlign w:val="center"/>
            <w:hideMark/>
          </w:tcPr>
          <w:p w14:paraId="26D9DD4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x ananassa</w:t>
            </w:r>
          </w:p>
        </w:tc>
        <w:tc>
          <w:tcPr>
            <w:tcW w:w="960" w:type="dxa"/>
            <w:noWrap/>
            <w:vAlign w:val="center"/>
            <w:hideMark/>
          </w:tcPr>
          <w:p w14:paraId="0F0A8D2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0.146645</w:t>
            </w:r>
          </w:p>
        </w:tc>
      </w:tr>
      <w:tr w:rsidR="008C3A2A" w:rsidRPr="008C3A2A" w14:paraId="6DEE5BB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1D6D9E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2603" w:type="dxa"/>
            <w:noWrap/>
            <w:vAlign w:val="center"/>
            <w:hideMark/>
          </w:tcPr>
          <w:p w14:paraId="7A73613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60" w:type="dxa"/>
            <w:noWrap/>
            <w:vAlign w:val="center"/>
            <w:hideMark/>
          </w:tcPr>
          <w:p w14:paraId="376662F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0.147539</w:t>
            </w:r>
          </w:p>
        </w:tc>
      </w:tr>
      <w:tr w:rsidR="008C3A2A" w:rsidRPr="008C3A2A" w14:paraId="6DCD94C9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C42579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Rudbeckia</w:t>
            </w:r>
          </w:p>
        </w:tc>
        <w:tc>
          <w:tcPr>
            <w:tcW w:w="2603" w:type="dxa"/>
            <w:noWrap/>
            <w:vAlign w:val="center"/>
            <w:hideMark/>
          </w:tcPr>
          <w:p w14:paraId="48275ED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hirta</w:t>
            </w:r>
          </w:p>
        </w:tc>
        <w:tc>
          <w:tcPr>
            <w:tcW w:w="960" w:type="dxa"/>
            <w:noWrap/>
            <w:vAlign w:val="center"/>
            <w:hideMark/>
          </w:tcPr>
          <w:p w14:paraId="296DA13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0.148531</w:t>
            </w:r>
          </w:p>
        </w:tc>
      </w:tr>
      <w:tr w:rsidR="008C3A2A" w:rsidRPr="008C3A2A" w14:paraId="0C88212F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02D1E7D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Raphanus</w:t>
            </w:r>
          </w:p>
        </w:tc>
        <w:tc>
          <w:tcPr>
            <w:tcW w:w="2603" w:type="dxa"/>
            <w:noWrap/>
            <w:vAlign w:val="center"/>
            <w:hideMark/>
          </w:tcPr>
          <w:p w14:paraId="49B90B6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sativus</w:t>
            </w:r>
          </w:p>
        </w:tc>
        <w:tc>
          <w:tcPr>
            <w:tcW w:w="960" w:type="dxa"/>
            <w:noWrap/>
            <w:vAlign w:val="center"/>
            <w:hideMark/>
          </w:tcPr>
          <w:p w14:paraId="5AF88EB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0.158269</w:t>
            </w:r>
          </w:p>
        </w:tc>
      </w:tr>
      <w:tr w:rsidR="008C3A2A" w:rsidRPr="008C3A2A" w14:paraId="33894FC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D6DB09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Digitalis</w:t>
            </w:r>
          </w:p>
        </w:tc>
        <w:tc>
          <w:tcPr>
            <w:tcW w:w="2603" w:type="dxa"/>
            <w:noWrap/>
            <w:vAlign w:val="center"/>
            <w:hideMark/>
          </w:tcPr>
          <w:p w14:paraId="541D34C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purpurea</w:t>
            </w:r>
          </w:p>
        </w:tc>
        <w:tc>
          <w:tcPr>
            <w:tcW w:w="960" w:type="dxa"/>
            <w:noWrap/>
            <w:vAlign w:val="center"/>
            <w:hideMark/>
          </w:tcPr>
          <w:p w14:paraId="7F7E838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0.165226</w:t>
            </w:r>
          </w:p>
        </w:tc>
      </w:tr>
      <w:tr w:rsidR="008C3A2A" w:rsidRPr="008C3A2A" w14:paraId="73F914A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5C5541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Phalaris</w:t>
            </w:r>
          </w:p>
        </w:tc>
        <w:tc>
          <w:tcPr>
            <w:tcW w:w="2603" w:type="dxa"/>
            <w:noWrap/>
            <w:vAlign w:val="center"/>
            <w:hideMark/>
          </w:tcPr>
          <w:p w14:paraId="6E37B9F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arundinacea</w:t>
            </w:r>
          </w:p>
        </w:tc>
        <w:tc>
          <w:tcPr>
            <w:tcW w:w="960" w:type="dxa"/>
            <w:noWrap/>
            <w:vAlign w:val="center"/>
            <w:hideMark/>
          </w:tcPr>
          <w:p w14:paraId="6AE5263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0.168999</w:t>
            </w:r>
          </w:p>
        </w:tc>
      </w:tr>
      <w:tr w:rsidR="008C3A2A" w:rsidRPr="008C3A2A" w14:paraId="7789A0B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59B304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Alliaria</w:t>
            </w:r>
          </w:p>
        </w:tc>
        <w:tc>
          <w:tcPr>
            <w:tcW w:w="2603" w:type="dxa"/>
            <w:noWrap/>
            <w:vAlign w:val="center"/>
            <w:hideMark/>
          </w:tcPr>
          <w:p w14:paraId="1D98D2C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petiolata</w:t>
            </w:r>
          </w:p>
        </w:tc>
        <w:tc>
          <w:tcPr>
            <w:tcW w:w="960" w:type="dxa"/>
            <w:noWrap/>
            <w:vAlign w:val="center"/>
            <w:hideMark/>
          </w:tcPr>
          <w:p w14:paraId="0ADA660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0.177047</w:t>
            </w:r>
          </w:p>
        </w:tc>
      </w:tr>
      <w:tr w:rsidR="008C3A2A" w:rsidRPr="008C3A2A" w14:paraId="2855E90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5E77BD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Geum</w:t>
            </w:r>
          </w:p>
        </w:tc>
        <w:tc>
          <w:tcPr>
            <w:tcW w:w="2603" w:type="dxa"/>
            <w:noWrap/>
            <w:vAlign w:val="center"/>
            <w:hideMark/>
          </w:tcPr>
          <w:p w14:paraId="4C86247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canadense</w:t>
            </w:r>
          </w:p>
        </w:tc>
        <w:tc>
          <w:tcPr>
            <w:tcW w:w="960" w:type="dxa"/>
            <w:noWrap/>
            <w:vAlign w:val="center"/>
            <w:hideMark/>
          </w:tcPr>
          <w:p w14:paraId="5132E3B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0.188134</w:t>
            </w:r>
          </w:p>
        </w:tc>
      </w:tr>
      <w:tr w:rsidR="008C3A2A" w:rsidRPr="008C3A2A" w14:paraId="1EA1974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02DA52D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Elymus</w:t>
            </w:r>
          </w:p>
        </w:tc>
        <w:tc>
          <w:tcPr>
            <w:tcW w:w="2603" w:type="dxa"/>
            <w:noWrap/>
            <w:vAlign w:val="center"/>
            <w:hideMark/>
          </w:tcPr>
          <w:p w14:paraId="0CA8E80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lanceolatus</w:t>
            </w:r>
          </w:p>
        </w:tc>
        <w:tc>
          <w:tcPr>
            <w:tcW w:w="960" w:type="dxa"/>
            <w:noWrap/>
            <w:vAlign w:val="center"/>
            <w:hideMark/>
          </w:tcPr>
          <w:p w14:paraId="46D96FC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0.194107</w:t>
            </w:r>
          </w:p>
        </w:tc>
      </w:tr>
      <w:tr w:rsidR="008C3A2A" w:rsidRPr="008C3A2A" w14:paraId="409D8908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835244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Centaurea</w:t>
            </w:r>
          </w:p>
        </w:tc>
        <w:tc>
          <w:tcPr>
            <w:tcW w:w="2603" w:type="dxa"/>
            <w:noWrap/>
            <w:vAlign w:val="center"/>
            <w:hideMark/>
          </w:tcPr>
          <w:p w14:paraId="69BCCAE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cyanus</w:t>
            </w:r>
          </w:p>
        </w:tc>
        <w:tc>
          <w:tcPr>
            <w:tcW w:w="960" w:type="dxa"/>
            <w:noWrap/>
            <w:vAlign w:val="center"/>
            <w:hideMark/>
          </w:tcPr>
          <w:p w14:paraId="0AC19C8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0.203004</w:t>
            </w:r>
          </w:p>
        </w:tc>
      </w:tr>
      <w:tr w:rsidR="008C3A2A" w:rsidRPr="008C3A2A" w14:paraId="3BE02751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69ECA0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Symphyotrichum</w:t>
            </w:r>
          </w:p>
        </w:tc>
        <w:tc>
          <w:tcPr>
            <w:tcW w:w="2603" w:type="dxa"/>
            <w:noWrap/>
            <w:vAlign w:val="center"/>
            <w:hideMark/>
          </w:tcPr>
          <w:p w14:paraId="44B94B6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lateriflorum var. lateriflorum</w:t>
            </w:r>
          </w:p>
        </w:tc>
        <w:tc>
          <w:tcPr>
            <w:tcW w:w="960" w:type="dxa"/>
            <w:noWrap/>
            <w:vAlign w:val="center"/>
            <w:hideMark/>
          </w:tcPr>
          <w:p w14:paraId="138DA42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0.217284</w:t>
            </w:r>
          </w:p>
        </w:tc>
      </w:tr>
      <w:tr w:rsidR="008C3A2A" w:rsidRPr="008C3A2A" w14:paraId="234902E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151278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Digitalis</w:t>
            </w:r>
          </w:p>
        </w:tc>
        <w:tc>
          <w:tcPr>
            <w:tcW w:w="2603" w:type="dxa"/>
            <w:noWrap/>
            <w:vAlign w:val="center"/>
            <w:hideMark/>
          </w:tcPr>
          <w:p w14:paraId="4165CBA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purpurea</w:t>
            </w:r>
          </w:p>
        </w:tc>
        <w:tc>
          <w:tcPr>
            <w:tcW w:w="960" w:type="dxa"/>
            <w:noWrap/>
            <w:vAlign w:val="center"/>
            <w:hideMark/>
          </w:tcPr>
          <w:p w14:paraId="79433B5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0.240327</w:t>
            </w:r>
          </w:p>
        </w:tc>
      </w:tr>
      <w:tr w:rsidR="008C3A2A" w:rsidRPr="008C3A2A" w14:paraId="3F015629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30120A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Leucanthemum</w:t>
            </w:r>
          </w:p>
        </w:tc>
        <w:tc>
          <w:tcPr>
            <w:tcW w:w="2603" w:type="dxa"/>
            <w:noWrap/>
            <w:vAlign w:val="center"/>
            <w:hideMark/>
          </w:tcPr>
          <w:p w14:paraId="1D4F4EA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vulgare</w:t>
            </w:r>
          </w:p>
        </w:tc>
        <w:tc>
          <w:tcPr>
            <w:tcW w:w="960" w:type="dxa"/>
            <w:noWrap/>
            <w:vAlign w:val="center"/>
            <w:hideMark/>
          </w:tcPr>
          <w:p w14:paraId="0688892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0.244253</w:t>
            </w:r>
          </w:p>
        </w:tc>
      </w:tr>
      <w:tr w:rsidR="008C3A2A" w:rsidRPr="008C3A2A" w14:paraId="506E1DDA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1532BF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Symphyotrichum</w:t>
            </w:r>
          </w:p>
        </w:tc>
        <w:tc>
          <w:tcPr>
            <w:tcW w:w="2603" w:type="dxa"/>
            <w:noWrap/>
            <w:vAlign w:val="center"/>
            <w:hideMark/>
          </w:tcPr>
          <w:p w14:paraId="5EC9E6F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lateriflorum var. lateriflorum</w:t>
            </w:r>
          </w:p>
        </w:tc>
        <w:tc>
          <w:tcPr>
            <w:tcW w:w="960" w:type="dxa"/>
            <w:noWrap/>
            <w:vAlign w:val="center"/>
            <w:hideMark/>
          </w:tcPr>
          <w:p w14:paraId="02AD60F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0.249475</w:t>
            </w:r>
          </w:p>
        </w:tc>
      </w:tr>
      <w:tr w:rsidR="008C3A2A" w:rsidRPr="008C3A2A" w14:paraId="203BDA7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B7C158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Geum</w:t>
            </w:r>
          </w:p>
        </w:tc>
        <w:tc>
          <w:tcPr>
            <w:tcW w:w="2603" w:type="dxa"/>
            <w:noWrap/>
            <w:vAlign w:val="center"/>
            <w:hideMark/>
          </w:tcPr>
          <w:p w14:paraId="5252CB0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canadense</w:t>
            </w:r>
          </w:p>
        </w:tc>
        <w:tc>
          <w:tcPr>
            <w:tcW w:w="960" w:type="dxa"/>
            <w:noWrap/>
            <w:vAlign w:val="center"/>
            <w:hideMark/>
          </w:tcPr>
          <w:p w14:paraId="4D430C4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0.256628</w:t>
            </w:r>
          </w:p>
        </w:tc>
      </w:tr>
      <w:tr w:rsidR="008C3A2A" w:rsidRPr="008C3A2A" w14:paraId="14F416E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339B23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Rudbeckia</w:t>
            </w:r>
          </w:p>
        </w:tc>
        <w:tc>
          <w:tcPr>
            <w:tcW w:w="2603" w:type="dxa"/>
            <w:noWrap/>
            <w:vAlign w:val="center"/>
            <w:hideMark/>
          </w:tcPr>
          <w:p w14:paraId="4775F84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hirta</w:t>
            </w:r>
          </w:p>
        </w:tc>
        <w:tc>
          <w:tcPr>
            <w:tcW w:w="960" w:type="dxa"/>
            <w:noWrap/>
            <w:vAlign w:val="center"/>
            <w:hideMark/>
          </w:tcPr>
          <w:p w14:paraId="13C202D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0.279921</w:t>
            </w:r>
          </w:p>
        </w:tc>
      </w:tr>
      <w:tr w:rsidR="008C3A2A" w:rsidRPr="008C3A2A" w14:paraId="5DF85635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31E534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Inula</w:t>
            </w:r>
          </w:p>
        </w:tc>
        <w:tc>
          <w:tcPr>
            <w:tcW w:w="2603" w:type="dxa"/>
            <w:noWrap/>
            <w:vAlign w:val="center"/>
            <w:hideMark/>
          </w:tcPr>
          <w:p w14:paraId="6D6CFA8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helenium</w:t>
            </w:r>
          </w:p>
        </w:tc>
        <w:tc>
          <w:tcPr>
            <w:tcW w:w="960" w:type="dxa"/>
            <w:noWrap/>
            <w:vAlign w:val="center"/>
            <w:hideMark/>
          </w:tcPr>
          <w:p w14:paraId="08D4922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0.34778</w:t>
            </w:r>
          </w:p>
        </w:tc>
      </w:tr>
      <w:tr w:rsidR="008C3A2A" w:rsidRPr="008C3A2A" w14:paraId="7E7CF7B8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B10204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Leucanthemum</w:t>
            </w:r>
          </w:p>
        </w:tc>
        <w:tc>
          <w:tcPr>
            <w:tcW w:w="2603" w:type="dxa"/>
            <w:noWrap/>
            <w:vAlign w:val="center"/>
            <w:hideMark/>
          </w:tcPr>
          <w:p w14:paraId="54B1E76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vulgare</w:t>
            </w:r>
          </w:p>
        </w:tc>
        <w:tc>
          <w:tcPr>
            <w:tcW w:w="960" w:type="dxa"/>
            <w:noWrap/>
            <w:vAlign w:val="center"/>
            <w:hideMark/>
          </w:tcPr>
          <w:p w14:paraId="480838E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0.355613</w:t>
            </w:r>
          </w:p>
        </w:tc>
      </w:tr>
      <w:tr w:rsidR="008C3A2A" w:rsidRPr="008C3A2A" w14:paraId="02FB0D9E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B38585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5BA0C25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414B5B5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0.355613</w:t>
            </w:r>
          </w:p>
        </w:tc>
      </w:tr>
      <w:tr w:rsidR="008C3A2A" w:rsidRPr="008C3A2A" w14:paraId="167A4B28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4461C0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Solidago</w:t>
            </w:r>
          </w:p>
        </w:tc>
        <w:tc>
          <w:tcPr>
            <w:tcW w:w="2603" w:type="dxa"/>
            <w:noWrap/>
            <w:vAlign w:val="center"/>
            <w:hideMark/>
          </w:tcPr>
          <w:p w14:paraId="40AED44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960" w:type="dxa"/>
            <w:noWrap/>
            <w:vAlign w:val="center"/>
            <w:hideMark/>
          </w:tcPr>
          <w:p w14:paraId="0E13539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0.369294</w:t>
            </w:r>
          </w:p>
        </w:tc>
      </w:tr>
      <w:tr w:rsidR="008C3A2A" w:rsidRPr="008C3A2A" w14:paraId="291AFF9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CA1F0B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Rudbeckia</w:t>
            </w:r>
          </w:p>
        </w:tc>
        <w:tc>
          <w:tcPr>
            <w:tcW w:w="2603" w:type="dxa"/>
            <w:noWrap/>
            <w:vAlign w:val="center"/>
            <w:hideMark/>
          </w:tcPr>
          <w:p w14:paraId="1B9C2BE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hirta</w:t>
            </w:r>
          </w:p>
        </w:tc>
        <w:tc>
          <w:tcPr>
            <w:tcW w:w="960" w:type="dxa"/>
            <w:noWrap/>
            <w:vAlign w:val="center"/>
            <w:hideMark/>
          </w:tcPr>
          <w:p w14:paraId="514D9A0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0.37186</w:t>
            </w:r>
          </w:p>
        </w:tc>
      </w:tr>
      <w:tr w:rsidR="008C3A2A" w:rsidRPr="008C3A2A" w14:paraId="742662B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0BCB55A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Centaurea</w:t>
            </w:r>
          </w:p>
        </w:tc>
        <w:tc>
          <w:tcPr>
            <w:tcW w:w="2603" w:type="dxa"/>
            <w:noWrap/>
            <w:vAlign w:val="center"/>
            <w:hideMark/>
          </w:tcPr>
          <w:p w14:paraId="12A120A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cyanus</w:t>
            </w:r>
          </w:p>
        </w:tc>
        <w:tc>
          <w:tcPr>
            <w:tcW w:w="960" w:type="dxa"/>
            <w:noWrap/>
            <w:vAlign w:val="center"/>
            <w:hideMark/>
          </w:tcPr>
          <w:p w14:paraId="4A6DDF9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0.407824</w:t>
            </w:r>
          </w:p>
        </w:tc>
      </w:tr>
      <w:tr w:rsidR="008C3A2A" w:rsidRPr="008C3A2A" w14:paraId="3AA44C29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FA4EFC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Rudbeckia</w:t>
            </w:r>
          </w:p>
        </w:tc>
        <w:tc>
          <w:tcPr>
            <w:tcW w:w="2603" w:type="dxa"/>
            <w:noWrap/>
            <w:vAlign w:val="center"/>
            <w:hideMark/>
          </w:tcPr>
          <w:p w14:paraId="75905AA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hirta</w:t>
            </w:r>
          </w:p>
        </w:tc>
        <w:tc>
          <w:tcPr>
            <w:tcW w:w="960" w:type="dxa"/>
            <w:noWrap/>
            <w:vAlign w:val="center"/>
            <w:hideMark/>
          </w:tcPr>
          <w:p w14:paraId="3DF3522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0.413511</w:t>
            </w:r>
          </w:p>
        </w:tc>
      </w:tr>
      <w:tr w:rsidR="008C3A2A" w:rsidRPr="008C3A2A" w14:paraId="6552716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C0A832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Solidago</w:t>
            </w:r>
          </w:p>
        </w:tc>
        <w:tc>
          <w:tcPr>
            <w:tcW w:w="2603" w:type="dxa"/>
            <w:noWrap/>
            <w:vAlign w:val="center"/>
            <w:hideMark/>
          </w:tcPr>
          <w:p w14:paraId="4A5578B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960" w:type="dxa"/>
            <w:noWrap/>
            <w:vAlign w:val="center"/>
            <w:hideMark/>
          </w:tcPr>
          <w:p w14:paraId="4C048AE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0.432038</w:t>
            </w:r>
          </w:p>
        </w:tc>
      </w:tr>
      <w:tr w:rsidR="008C3A2A" w:rsidRPr="008C3A2A" w14:paraId="7A451C0C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6D544F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Rudbeckia</w:t>
            </w:r>
          </w:p>
        </w:tc>
        <w:tc>
          <w:tcPr>
            <w:tcW w:w="2603" w:type="dxa"/>
            <w:noWrap/>
            <w:vAlign w:val="center"/>
            <w:hideMark/>
          </w:tcPr>
          <w:p w14:paraId="5EC2F18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hirta</w:t>
            </w:r>
          </w:p>
        </w:tc>
        <w:tc>
          <w:tcPr>
            <w:tcW w:w="960" w:type="dxa"/>
            <w:noWrap/>
            <w:vAlign w:val="center"/>
            <w:hideMark/>
          </w:tcPr>
          <w:p w14:paraId="77B873F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0.434041</w:t>
            </w:r>
          </w:p>
        </w:tc>
      </w:tr>
      <w:tr w:rsidR="008C3A2A" w:rsidRPr="008C3A2A" w14:paraId="487C4FA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851F26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Triticum</w:t>
            </w:r>
          </w:p>
        </w:tc>
        <w:tc>
          <w:tcPr>
            <w:tcW w:w="2603" w:type="dxa"/>
            <w:noWrap/>
            <w:vAlign w:val="center"/>
            <w:hideMark/>
          </w:tcPr>
          <w:p w14:paraId="0ACDC8A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aestivum</w:t>
            </w:r>
          </w:p>
        </w:tc>
        <w:tc>
          <w:tcPr>
            <w:tcW w:w="960" w:type="dxa"/>
            <w:noWrap/>
            <w:vAlign w:val="center"/>
            <w:hideMark/>
          </w:tcPr>
          <w:p w14:paraId="1397FAC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0.456655</w:t>
            </w:r>
          </w:p>
        </w:tc>
      </w:tr>
      <w:tr w:rsidR="008C3A2A" w:rsidRPr="008C3A2A" w14:paraId="5C6D5DA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409803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Vicia</w:t>
            </w:r>
          </w:p>
        </w:tc>
        <w:tc>
          <w:tcPr>
            <w:tcW w:w="2603" w:type="dxa"/>
            <w:noWrap/>
            <w:vAlign w:val="center"/>
            <w:hideMark/>
          </w:tcPr>
          <w:p w14:paraId="5B883B5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960" w:type="dxa"/>
            <w:noWrap/>
            <w:vAlign w:val="center"/>
            <w:hideMark/>
          </w:tcPr>
          <w:p w14:paraId="145A048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0.469442</w:t>
            </w:r>
          </w:p>
        </w:tc>
      </w:tr>
      <w:tr w:rsidR="008C3A2A" w:rsidRPr="008C3A2A" w14:paraId="05983D28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AAFA87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Alliaria</w:t>
            </w:r>
          </w:p>
        </w:tc>
        <w:tc>
          <w:tcPr>
            <w:tcW w:w="2603" w:type="dxa"/>
            <w:noWrap/>
            <w:vAlign w:val="center"/>
            <w:hideMark/>
          </w:tcPr>
          <w:p w14:paraId="6FDF99C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petiolata</w:t>
            </w:r>
          </w:p>
        </w:tc>
        <w:tc>
          <w:tcPr>
            <w:tcW w:w="960" w:type="dxa"/>
            <w:noWrap/>
            <w:vAlign w:val="center"/>
            <w:hideMark/>
          </w:tcPr>
          <w:p w14:paraId="701C37D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0.473913</w:t>
            </w:r>
          </w:p>
        </w:tc>
      </w:tr>
      <w:tr w:rsidR="008C3A2A" w:rsidRPr="008C3A2A" w14:paraId="603F2C9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C6EE49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Leucanthemum</w:t>
            </w:r>
          </w:p>
        </w:tc>
        <w:tc>
          <w:tcPr>
            <w:tcW w:w="2603" w:type="dxa"/>
            <w:noWrap/>
            <w:vAlign w:val="center"/>
            <w:hideMark/>
          </w:tcPr>
          <w:p w14:paraId="05449CD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vulgare</w:t>
            </w:r>
          </w:p>
        </w:tc>
        <w:tc>
          <w:tcPr>
            <w:tcW w:w="960" w:type="dxa"/>
            <w:noWrap/>
            <w:vAlign w:val="center"/>
            <w:hideMark/>
          </w:tcPr>
          <w:p w14:paraId="3441ED7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0.558144</w:t>
            </w:r>
          </w:p>
        </w:tc>
      </w:tr>
      <w:tr w:rsidR="008C3A2A" w:rsidRPr="008C3A2A" w14:paraId="5F79F878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29E988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Solidago</w:t>
            </w:r>
          </w:p>
        </w:tc>
        <w:tc>
          <w:tcPr>
            <w:tcW w:w="2603" w:type="dxa"/>
            <w:noWrap/>
            <w:vAlign w:val="center"/>
            <w:hideMark/>
          </w:tcPr>
          <w:p w14:paraId="494FA1E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canadensis</w:t>
            </w:r>
          </w:p>
        </w:tc>
        <w:tc>
          <w:tcPr>
            <w:tcW w:w="960" w:type="dxa"/>
            <w:noWrap/>
            <w:vAlign w:val="center"/>
            <w:hideMark/>
          </w:tcPr>
          <w:p w14:paraId="0F021F5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0.756677</w:t>
            </w:r>
          </w:p>
        </w:tc>
      </w:tr>
      <w:tr w:rsidR="008C3A2A" w:rsidRPr="008C3A2A" w14:paraId="1B0AAF11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53DEA9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Inula</w:t>
            </w:r>
          </w:p>
        </w:tc>
        <w:tc>
          <w:tcPr>
            <w:tcW w:w="2603" w:type="dxa"/>
            <w:noWrap/>
            <w:vAlign w:val="center"/>
            <w:hideMark/>
          </w:tcPr>
          <w:p w14:paraId="135D51E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helenium</w:t>
            </w:r>
          </w:p>
        </w:tc>
        <w:tc>
          <w:tcPr>
            <w:tcW w:w="960" w:type="dxa"/>
            <w:noWrap/>
            <w:vAlign w:val="center"/>
            <w:hideMark/>
          </w:tcPr>
          <w:p w14:paraId="7E1C342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0.878983</w:t>
            </w:r>
          </w:p>
        </w:tc>
      </w:tr>
      <w:tr w:rsidR="008C3A2A" w:rsidRPr="008C3A2A" w14:paraId="250EDDD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03EAD77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Andropogon</w:t>
            </w:r>
          </w:p>
        </w:tc>
        <w:tc>
          <w:tcPr>
            <w:tcW w:w="2603" w:type="dxa"/>
            <w:noWrap/>
            <w:vAlign w:val="center"/>
            <w:hideMark/>
          </w:tcPr>
          <w:p w14:paraId="63581A1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gerardii</w:t>
            </w:r>
          </w:p>
        </w:tc>
        <w:tc>
          <w:tcPr>
            <w:tcW w:w="960" w:type="dxa"/>
            <w:noWrap/>
            <w:vAlign w:val="center"/>
            <w:hideMark/>
          </w:tcPr>
          <w:p w14:paraId="45ECB5F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1.933205</w:t>
            </w:r>
          </w:p>
        </w:tc>
      </w:tr>
      <w:tr w:rsidR="008C3A2A" w:rsidRPr="008C3A2A" w14:paraId="79A0392E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66151A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Avena</w:t>
            </w:r>
          </w:p>
        </w:tc>
        <w:tc>
          <w:tcPr>
            <w:tcW w:w="2603" w:type="dxa"/>
            <w:noWrap/>
            <w:vAlign w:val="center"/>
            <w:hideMark/>
          </w:tcPr>
          <w:p w14:paraId="1E8657A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22DC547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2.4</w:t>
            </w:r>
          </w:p>
        </w:tc>
      </w:tr>
      <w:tr w:rsidR="008C3A2A" w:rsidRPr="008C3A2A" w14:paraId="78ABF8AE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2BE9A8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Allium</w:t>
            </w:r>
          </w:p>
        </w:tc>
        <w:tc>
          <w:tcPr>
            <w:tcW w:w="2603" w:type="dxa"/>
            <w:noWrap/>
            <w:vAlign w:val="center"/>
            <w:hideMark/>
          </w:tcPr>
          <w:p w14:paraId="353A76B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cepa</w:t>
            </w:r>
          </w:p>
        </w:tc>
        <w:tc>
          <w:tcPr>
            <w:tcW w:w="960" w:type="dxa"/>
            <w:noWrap/>
            <w:vAlign w:val="center"/>
            <w:hideMark/>
          </w:tcPr>
          <w:p w14:paraId="1EE9569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0.61</w:t>
            </w:r>
          </w:p>
        </w:tc>
      </w:tr>
      <w:tr w:rsidR="008C3A2A" w:rsidRPr="008C3A2A" w14:paraId="77A70B03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87027E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Brassica</w:t>
            </w:r>
          </w:p>
        </w:tc>
        <w:tc>
          <w:tcPr>
            <w:tcW w:w="2603" w:type="dxa"/>
            <w:noWrap/>
            <w:vAlign w:val="center"/>
            <w:hideMark/>
          </w:tcPr>
          <w:p w14:paraId="01B7394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oleracea</w:t>
            </w:r>
          </w:p>
        </w:tc>
        <w:tc>
          <w:tcPr>
            <w:tcW w:w="960" w:type="dxa"/>
            <w:noWrap/>
            <w:vAlign w:val="center"/>
            <w:hideMark/>
          </w:tcPr>
          <w:p w14:paraId="6D1C745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0.014</w:t>
            </w:r>
          </w:p>
        </w:tc>
      </w:tr>
      <w:tr w:rsidR="008C3A2A" w:rsidRPr="008C3A2A" w14:paraId="6E25DEF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E5E5CD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lastRenderedPageBreak/>
              <w:t>Daucus</w:t>
            </w:r>
          </w:p>
        </w:tc>
        <w:tc>
          <w:tcPr>
            <w:tcW w:w="2603" w:type="dxa"/>
            <w:noWrap/>
            <w:vAlign w:val="center"/>
            <w:hideMark/>
          </w:tcPr>
          <w:p w14:paraId="651D5DF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carota</w:t>
            </w:r>
          </w:p>
        </w:tc>
        <w:tc>
          <w:tcPr>
            <w:tcW w:w="960" w:type="dxa"/>
            <w:noWrap/>
            <w:vAlign w:val="center"/>
            <w:hideMark/>
          </w:tcPr>
          <w:p w14:paraId="32AB3BE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1.7</w:t>
            </w:r>
          </w:p>
        </w:tc>
      </w:tr>
      <w:tr w:rsidR="008C3A2A" w:rsidRPr="008C3A2A" w14:paraId="619316A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DE77F9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Cucumis</w:t>
            </w:r>
          </w:p>
        </w:tc>
        <w:tc>
          <w:tcPr>
            <w:tcW w:w="2603" w:type="dxa"/>
            <w:noWrap/>
            <w:vAlign w:val="center"/>
            <w:hideMark/>
          </w:tcPr>
          <w:p w14:paraId="7516F0B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sativus</w:t>
            </w:r>
          </w:p>
        </w:tc>
        <w:tc>
          <w:tcPr>
            <w:tcW w:w="960" w:type="dxa"/>
            <w:noWrap/>
            <w:vAlign w:val="center"/>
            <w:hideMark/>
          </w:tcPr>
          <w:p w14:paraId="0C1D780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0.008</w:t>
            </w:r>
          </w:p>
        </w:tc>
      </w:tr>
      <w:tr w:rsidR="008C3A2A" w:rsidRPr="008C3A2A" w14:paraId="03B4688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2D8407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1D2EA3A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2148DF8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0.33</w:t>
            </w:r>
          </w:p>
        </w:tc>
      </w:tr>
      <w:tr w:rsidR="008C3A2A" w:rsidRPr="008C3A2A" w14:paraId="1540F53F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B19FF9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2603" w:type="dxa"/>
            <w:noWrap/>
            <w:vAlign w:val="center"/>
            <w:hideMark/>
          </w:tcPr>
          <w:p w14:paraId="6F7039A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60" w:type="dxa"/>
            <w:noWrap/>
            <w:vAlign w:val="center"/>
            <w:hideMark/>
          </w:tcPr>
          <w:p w14:paraId="3F615D3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0.026</w:t>
            </w:r>
          </w:p>
        </w:tc>
      </w:tr>
      <w:tr w:rsidR="008C3A2A" w:rsidRPr="008C3A2A" w14:paraId="487F37E4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80D408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2603" w:type="dxa"/>
            <w:noWrap/>
            <w:vAlign w:val="center"/>
            <w:hideMark/>
          </w:tcPr>
          <w:p w14:paraId="2F72A38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vAlign w:val="center"/>
            <w:hideMark/>
          </w:tcPr>
          <w:p w14:paraId="5BF7B24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0.72</w:t>
            </w:r>
          </w:p>
        </w:tc>
      </w:tr>
      <w:tr w:rsidR="008C3A2A" w:rsidRPr="008C3A2A" w14:paraId="0CAC6708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390077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Avena</w:t>
            </w:r>
          </w:p>
        </w:tc>
        <w:tc>
          <w:tcPr>
            <w:tcW w:w="2603" w:type="dxa"/>
            <w:noWrap/>
            <w:vAlign w:val="center"/>
            <w:hideMark/>
          </w:tcPr>
          <w:p w14:paraId="577B0758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25D58DC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0.35</w:t>
            </w:r>
          </w:p>
        </w:tc>
      </w:tr>
      <w:tr w:rsidR="008C3A2A" w:rsidRPr="008C3A2A" w14:paraId="5B842B6F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CF954A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Allium</w:t>
            </w:r>
          </w:p>
        </w:tc>
        <w:tc>
          <w:tcPr>
            <w:tcW w:w="2603" w:type="dxa"/>
            <w:noWrap/>
            <w:vAlign w:val="center"/>
            <w:hideMark/>
          </w:tcPr>
          <w:p w14:paraId="1432689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cepa</w:t>
            </w:r>
          </w:p>
        </w:tc>
        <w:tc>
          <w:tcPr>
            <w:tcW w:w="960" w:type="dxa"/>
            <w:noWrap/>
            <w:vAlign w:val="center"/>
            <w:hideMark/>
          </w:tcPr>
          <w:p w14:paraId="6CE3000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0.038</w:t>
            </w:r>
          </w:p>
        </w:tc>
      </w:tr>
      <w:tr w:rsidR="008C3A2A" w:rsidRPr="008C3A2A" w14:paraId="643890C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88331F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Lolium</w:t>
            </w:r>
          </w:p>
        </w:tc>
        <w:tc>
          <w:tcPr>
            <w:tcW w:w="2603" w:type="dxa"/>
            <w:noWrap/>
            <w:vAlign w:val="center"/>
            <w:hideMark/>
          </w:tcPr>
          <w:p w14:paraId="5C1FC49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perenne</w:t>
            </w:r>
          </w:p>
        </w:tc>
        <w:tc>
          <w:tcPr>
            <w:tcW w:w="960" w:type="dxa"/>
            <w:noWrap/>
            <w:vAlign w:val="center"/>
            <w:hideMark/>
          </w:tcPr>
          <w:p w14:paraId="49C6A1C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0.24</w:t>
            </w:r>
          </w:p>
        </w:tc>
      </w:tr>
      <w:tr w:rsidR="008C3A2A" w:rsidRPr="008C3A2A" w14:paraId="347D3C4A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6917F5F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Brassica</w:t>
            </w:r>
          </w:p>
        </w:tc>
        <w:tc>
          <w:tcPr>
            <w:tcW w:w="2603" w:type="dxa"/>
            <w:noWrap/>
            <w:vAlign w:val="center"/>
            <w:hideMark/>
          </w:tcPr>
          <w:p w14:paraId="574306D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oleracea</w:t>
            </w:r>
          </w:p>
        </w:tc>
        <w:tc>
          <w:tcPr>
            <w:tcW w:w="960" w:type="dxa"/>
            <w:noWrap/>
            <w:vAlign w:val="center"/>
            <w:hideMark/>
          </w:tcPr>
          <w:p w14:paraId="416AAD0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0.059</w:t>
            </w:r>
          </w:p>
        </w:tc>
      </w:tr>
      <w:tr w:rsidR="008C3A2A" w:rsidRPr="008C3A2A" w14:paraId="21C767E6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37EACB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Daucus</w:t>
            </w:r>
          </w:p>
        </w:tc>
        <w:tc>
          <w:tcPr>
            <w:tcW w:w="2603" w:type="dxa"/>
            <w:noWrap/>
            <w:vAlign w:val="center"/>
            <w:hideMark/>
          </w:tcPr>
          <w:p w14:paraId="6DB3B28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carota</w:t>
            </w:r>
          </w:p>
        </w:tc>
        <w:tc>
          <w:tcPr>
            <w:tcW w:w="960" w:type="dxa"/>
            <w:noWrap/>
            <w:vAlign w:val="center"/>
            <w:hideMark/>
          </w:tcPr>
          <w:p w14:paraId="21D5CA87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0.054</w:t>
            </w:r>
          </w:p>
        </w:tc>
      </w:tr>
      <w:tr w:rsidR="008C3A2A" w:rsidRPr="008C3A2A" w14:paraId="449BE947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79E9A7A3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Cucumis</w:t>
            </w:r>
          </w:p>
        </w:tc>
        <w:tc>
          <w:tcPr>
            <w:tcW w:w="2603" w:type="dxa"/>
            <w:noWrap/>
            <w:vAlign w:val="center"/>
            <w:hideMark/>
          </w:tcPr>
          <w:p w14:paraId="13D1043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sativus</w:t>
            </w:r>
          </w:p>
        </w:tc>
        <w:tc>
          <w:tcPr>
            <w:tcW w:w="960" w:type="dxa"/>
            <w:noWrap/>
            <w:vAlign w:val="center"/>
            <w:hideMark/>
          </w:tcPr>
          <w:p w14:paraId="549A758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0.015</w:t>
            </w:r>
          </w:p>
        </w:tc>
      </w:tr>
      <w:tr w:rsidR="008C3A2A" w:rsidRPr="008C3A2A" w14:paraId="6B2FF3E5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C5120D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3F6575A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325E6AB2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0.022</w:t>
            </w:r>
          </w:p>
        </w:tc>
      </w:tr>
      <w:tr w:rsidR="008C3A2A" w:rsidRPr="008C3A2A" w14:paraId="2E16366F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9AC921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2603" w:type="dxa"/>
            <w:noWrap/>
            <w:vAlign w:val="center"/>
            <w:hideMark/>
          </w:tcPr>
          <w:p w14:paraId="5C6DB74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60" w:type="dxa"/>
            <w:noWrap/>
            <w:vAlign w:val="center"/>
            <w:hideMark/>
          </w:tcPr>
          <w:p w14:paraId="781DE63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0.018</w:t>
            </w:r>
          </w:p>
        </w:tc>
      </w:tr>
      <w:tr w:rsidR="008C3A2A" w:rsidRPr="008C3A2A" w14:paraId="44DC2B8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2533017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2603" w:type="dxa"/>
            <w:noWrap/>
            <w:vAlign w:val="center"/>
            <w:hideMark/>
          </w:tcPr>
          <w:p w14:paraId="30CAF99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vAlign w:val="center"/>
            <w:hideMark/>
          </w:tcPr>
          <w:p w14:paraId="75D699E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0.029</w:t>
            </w:r>
          </w:p>
        </w:tc>
      </w:tr>
      <w:tr w:rsidR="008C3A2A" w:rsidRPr="008C3A2A" w14:paraId="3F9800B5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D7DF15E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Avena</w:t>
            </w:r>
          </w:p>
        </w:tc>
        <w:tc>
          <w:tcPr>
            <w:tcW w:w="2603" w:type="dxa"/>
            <w:noWrap/>
            <w:vAlign w:val="center"/>
            <w:hideMark/>
          </w:tcPr>
          <w:p w14:paraId="73A1868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16B1D72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8C3A2A" w:rsidRPr="008C3A2A" w14:paraId="4D82F7F0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455FFE2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Allium</w:t>
            </w:r>
          </w:p>
        </w:tc>
        <w:tc>
          <w:tcPr>
            <w:tcW w:w="2603" w:type="dxa"/>
            <w:noWrap/>
            <w:vAlign w:val="center"/>
            <w:hideMark/>
          </w:tcPr>
          <w:p w14:paraId="0EA6660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cepa</w:t>
            </w:r>
          </w:p>
        </w:tc>
        <w:tc>
          <w:tcPr>
            <w:tcW w:w="960" w:type="dxa"/>
            <w:noWrap/>
            <w:vAlign w:val="center"/>
            <w:hideMark/>
          </w:tcPr>
          <w:p w14:paraId="20A3F88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8C3A2A" w:rsidRPr="008C3A2A" w14:paraId="2F91C32F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346E8D4D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Daucus</w:t>
            </w:r>
          </w:p>
        </w:tc>
        <w:tc>
          <w:tcPr>
            <w:tcW w:w="2603" w:type="dxa"/>
            <w:noWrap/>
            <w:vAlign w:val="center"/>
            <w:hideMark/>
          </w:tcPr>
          <w:p w14:paraId="102F980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carota</w:t>
            </w:r>
          </w:p>
        </w:tc>
        <w:tc>
          <w:tcPr>
            <w:tcW w:w="960" w:type="dxa"/>
            <w:noWrap/>
            <w:vAlign w:val="center"/>
            <w:hideMark/>
          </w:tcPr>
          <w:p w14:paraId="0CE7B18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0.31</w:t>
            </w:r>
          </w:p>
        </w:tc>
      </w:tr>
      <w:tr w:rsidR="008C3A2A" w:rsidRPr="008C3A2A" w14:paraId="62C24EAC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05F9BEB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Cucumis</w:t>
            </w:r>
          </w:p>
        </w:tc>
        <w:tc>
          <w:tcPr>
            <w:tcW w:w="2603" w:type="dxa"/>
            <w:noWrap/>
            <w:vAlign w:val="center"/>
            <w:hideMark/>
          </w:tcPr>
          <w:p w14:paraId="59152CE5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sativus</w:t>
            </w:r>
          </w:p>
        </w:tc>
        <w:tc>
          <w:tcPr>
            <w:tcW w:w="960" w:type="dxa"/>
            <w:noWrap/>
            <w:vAlign w:val="center"/>
            <w:hideMark/>
          </w:tcPr>
          <w:p w14:paraId="1C68278F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0.13</w:t>
            </w:r>
          </w:p>
        </w:tc>
      </w:tr>
      <w:tr w:rsidR="008C3A2A" w:rsidRPr="008C3A2A" w14:paraId="30ADCBC2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350FF64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Lactuca</w:t>
            </w:r>
          </w:p>
        </w:tc>
        <w:tc>
          <w:tcPr>
            <w:tcW w:w="2603" w:type="dxa"/>
            <w:noWrap/>
            <w:vAlign w:val="center"/>
            <w:hideMark/>
          </w:tcPr>
          <w:p w14:paraId="6562702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sativa</w:t>
            </w:r>
          </w:p>
        </w:tc>
        <w:tc>
          <w:tcPr>
            <w:tcW w:w="960" w:type="dxa"/>
            <w:noWrap/>
            <w:vAlign w:val="center"/>
            <w:hideMark/>
          </w:tcPr>
          <w:p w14:paraId="0C7647D1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0.061</w:t>
            </w:r>
          </w:p>
        </w:tc>
      </w:tr>
      <w:tr w:rsidR="008C3A2A" w:rsidRPr="008C3A2A" w14:paraId="1A80BAEA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166E991C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2603" w:type="dxa"/>
            <w:noWrap/>
            <w:vAlign w:val="center"/>
            <w:hideMark/>
          </w:tcPr>
          <w:p w14:paraId="2BF49386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60" w:type="dxa"/>
            <w:noWrap/>
            <w:vAlign w:val="center"/>
            <w:hideMark/>
          </w:tcPr>
          <w:p w14:paraId="60CC590A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0.004</w:t>
            </w:r>
          </w:p>
        </w:tc>
      </w:tr>
      <w:tr w:rsidR="008C3A2A" w:rsidRPr="008C3A2A" w14:paraId="398115BD" w14:textId="77777777" w:rsidTr="00184A6B">
        <w:trPr>
          <w:trHeight w:val="290"/>
        </w:trPr>
        <w:tc>
          <w:tcPr>
            <w:tcW w:w="1554" w:type="dxa"/>
            <w:noWrap/>
            <w:vAlign w:val="center"/>
            <w:hideMark/>
          </w:tcPr>
          <w:p w14:paraId="578F5429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2603" w:type="dxa"/>
            <w:noWrap/>
            <w:vAlign w:val="center"/>
            <w:hideMark/>
          </w:tcPr>
          <w:p w14:paraId="309C88BB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lycopersicum</w:t>
            </w:r>
          </w:p>
        </w:tc>
        <w:tc>
          <w:tcPr>
            <w:tcW w:w="960" w:type="dxa"/>
            <w:noWrap/>
            <w:vAlign w:val="center"/>
            <w:hideMark/>
          </w:tcPr>
          <w:p w14:paraId="00362DA0" w14:textId="77777777" w:rsidR="008C3A2A" w:rsidRPr="00184A6B" w:rsidRDefault="008C3A2A" w:rsidP="00184A6B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184A6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0.12</w:t>
            </w:r>
          </w:p>
        </w:tc>
      </w:tr>
    </w:tbl>
    <w:p w14:paraId="11D1C068" w14:textId="77777777" w:rsidR="008C3A2A" w:rsidRPr="008B3BE4" w:rsidRDefault="008C3A2A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5629A5C5" w14:textId="77777777" w:rsidR="00234626" w:rsidRPr="008B3BE4" w:rsidRDefault="00234626" w:rsidP="00234626">
      <w:pPr>
        <w:spacing w:after="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8B3BE4">
        <w:rPr>
          <w:rFonts w:ascii="Calibri" w:eastAsia="Calibri" w:hAnsi="Calibri" w:cs="Calibri"/>
          <w:color w:val="000000"/>
          <w:sz w:val="18"/>
          <w:szCs w:val="18"/>
        </w:rPr>
        <w:t xml:space="preserve">* </w:t>
      </w:r>
      <w:r w:rsidRPr="008B3BE4">
        <w:rPr>
          <w:rFonts w:eastAsia="Calibri" w:cs="Calibri"/>
          <w:color w:val="000000"/>
          <w:sz w:val="18"/>
          <w:szCs w:val="18"/>
        </w:rPr>
        <w:t>Indicates study was conducted with TGAI</w:t>
      </w:r>
      <w:r w:rsidRPr="008B3BE4">
        <w:rPr>
          <w:rFonts w:ascii="Calibri" w:eastAsia="Calibri" w:hAnsi="Calibri" w:cs="Calibri"/>
          <w:color w:val="000000"/>
          <w:sz w:val="18"/>
          <w:szCs w:val="18"/>
        </w:rPr>
        <w:t xml:space="preserve"> and value used to derive SSD.</w:t>
      </w:r>
    </w:p>
    <w:p w14:paraId="16C953EE" w14:textId="77777777" w:rsidR="00234626" w:rsidRPr="008B3BE4" w:rsidRDefault="009B7083" w:rsidP="00234626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8B3BE4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234626" w:rsidRPr="008B3BE4">
        <w:rPr>
          <w:rFonts w:ascii="Calibri" w:eastAsia="Calibri" w:hAnsi="Calibri" w:cs="Calibri"/>
          <w:color w:val="000000"/>
          <w:sz w:val="18"/>
          <w:szCs w:val="18"/>
        </w:rPr>
        <w:t xml:space="preserve">NA = </w:t>
      </w:r>
      <w:r w:rsidR="00234626" w:rsidRPr="008B3BE4">
        <w:rPr>
          <w:rFonts w:eastAsia="Times New Roman" w:cs="Times New Roman"/>
          <w:color w:val="000000"/>
          <w:sz w:val="18"/>
          <w:szCs w:val="18"/>
        </w:rPr>
        <w:t xml:space="preserve">Studies are acceptable for ECOTOX but have not been formally reviewed by EFED scientists.   </w:t>
      </w:r>
    </w:p>
    <w:p w14:paraId="44A59160" w14:textId="77777777" w:rsidR="009B7083" w:rsidRPr="008B3BE4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B3BE4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1</w:t>
      </w:r>
      <w:r w:rsidRPr="008B3BE4">
        <w:rPr>
          <w:rFonts w:ascii="Calibri" w:eastAsia="Calibri" w:hAnsi="Calibri" w:cs="Calibri"/>
          <w:color w:val="000000"/>
          <w:sz w:val="18"/>
          <w:szCs w:val="18"/>
        </w:rPr>
        <w:t>If a species was not represented with a 96 hour study, and other values were available from shorter/longer duration studies (up to 10 days) then the data were included and the duration was listed next to the LC</w:t>
      </w:r>
      <w:r w:rsidRPr="008B3BE4">
        <w:rPr>
          <w:rFonts w:ascii="Calibri" w:eastAsia="Calibri" w:hAnsi="Calibri" w:cs="Calibri"/>
          <w:color w:val="000000"/>
          <w:sz w:val="18"/>
          <w:szCs w:val="18"/>
          <w:vertAlign w:val="subscript"/>
        </w:rPr>
        <w:t xml:space="preserve">50 </w:t>
      </w:r>
      <w:r w:rsidRPr="008B3BE4">
        <w:rPr>
          <w:rFonts w:ascii="Calibri" w:eastAsia="Calibri" w:hAnsi="Calibri" w:cs="Calibri"/>
          <w:color w:val="000000"/>
          <w:sz w:val="18"/>
          <w:szCs w:val="18"/>
        </w:rPr>
        <w:t xml:space="preserve">value as an indicator. If there were multiple other durations, the value from the study closer to a 96h duration was selected and if there were multiple values for the same duration, the range is indicated. </w:t>
      </w:r>
    </w:p>
    <w:p w14:paraId="1EC6E765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sectPr w:rsidR="009B7083" w:rsidRPr="008B3BE4" w:rsidSect="00935673">
      <w:footerReference w:type="default" r:id="rId17"/>
      <w:pgSz w:w="12240" w:h="15840"/>
      <w:pgMar w:top="144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74F3" w14:textId="77777777" w:rsidR="00D15F61" w:rsidRDefault="00D15F61">
      <w:pPr>
        <w:spacing w:after="0" w:line="240" w:lineRule="auto"/>
      </w:pPr>
      <w:r>
        <w:separator/>
      </w:r>
    </w:p>
  </w:endnote>
  <w:endnote w:type="continuationSeparator" w:id="0">
    <w:p w14:paraId="29CC8EBE" w14:textId="77777777" w:rsidR="00D15F61" w:rsidRDefault="00D1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3109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05DD3202" w14:textId="15DC421D" w:rsidR="00D15F61" w:rsidRPr="00184A6B" w:rsidRDefault="00D15F61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184A6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4A6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84A6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84A6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4A6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407AE6F" w14:textId="77777777" w:rsidR="00D15F61" w:rsidRDefault="00D15F6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BFD3" w14:textId="77777777" w:rsidR="00D15F61" w:rsidRDefault="00D15F61">
      <w:pPr>
        <w:spacing w:after="0" w:line="240" w:lineRule="auto"/>
      </w:pPr>
      <w:r>
        <w:separator/>
      </w:r>
    </w:p>
  </w:footnote>
  <w:footnote w:type="continuationSeparator" w:id="0">
    <w:p w14:paraId="3A51BFBF" w14:textId="77777777" w:rsidR="00D15F61" w:rsidRDefault="00D1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A76"/>
    <w:multiLevelType w:val="hybridMultilevel"/>
    <w:tmpl w:val="ED4ADB56"/>
    <w:lvl w:ilvl="0" w:tplc="A13E4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623"/>
    <w:multiLevelType w:val="hybridMultilevel"/>
    <w:tmpl w:val="EA3822CC"/>
    <w:lvl w:ilvl="0" w:tplc="4E2438CA">
      <w:start w:val="1"/>
      <w:numFmt w:val="decimal"/>
      <w:pStyle w:val="BEhead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2C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evF601x1bR6So1o/KFlULCHn4/AbVp8yYE+1FOz2jyaVpgyh/+HrE8ivKQVrZ4qW3rWKiDygJWHOTub/eAuL8g==" w:salt="DXKpCLv6U2d/MjljK0Cw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83"/>
    <w:rsid w:val="0000136D"/>
    <w:rsid w:val="000062ED"/>
    <w:rsid w:val="00012554"/>
    <w:rsid w:val="000348FD"/>
    <w:rsid w:val="00040649"/>
    <w:rsid w:val="0005013C"/>
    <w:rsid w:val="00057448"/>
    <w:rsid w:val="0006023E"/>
    <w:rsid w:val="000707BA"/>
    <w:rsid w:val="00080AEE"/>
    <w:rsid w:val="000922F9"/>
    <w:rsid w:val="000926C2"/>
    <w:rsid w:val="000A5372"/>
    <w:rsid w:val="000D72FF"/>
    <w:rsid w:val="000E4922"/>
    <w:rsid w:val="001005F1"/>
    <w:rsid w:val="00113628"/>
    <w:rsid w:val="00114566"/>
    <w:rsid w:val="001433EF"/>
    <w:rsid w:val="001512E3"/>
    <w:rsid w:val="001636BE"/>
    <w:rsid w:val="001674C8"/>
    <w:rsid w:val="00170250"/>
    <w:rsid w:val="00184A6B"/>
    <w:rsid w:val="00191681"/>
    <w:rsid w:val="0019511A"/>
    <w:rsid w:val="001B716C"/>
    <w:rsid w:val="001D19A4"/>
    <w:rsid w:val="001F6B60"/>
    <w:rsid w:val="0020048B"/>
    <w:rsid w:val="00200583"/>
    <w:rsid w:val="00206126"/>
    <w:rsid w:val="00232B53"/>
    <w:rsid w:val="00234626"/>
    <w:rsid w:val="00235D8B"/>
    <w:rsid w:val="00240BFE"/>
    <w:rsid w:val="00242CBF"/>
    <w:rsid w:val="00270340"/>
    <w:rsid w:val="00276A3A"/>
    <w:rsid w:val="00277450"/>
    <w:rsid w:val="002843D9"/>
    <w:rsid w:val="00284C92"/>
    <w:rsid w:val="002A423F"/>
    <w:rsid w:val="002B0AE9"/>
    <w:rsid w:val="002B34D2"/>
    <w:rsid w:val="002B74E1"/>
    <w:rsid w:val="002C0D81"/>
    <w:rsid w:val="002C2D60"/>
    <w:rsid w:val="002C6FE2"/>
    <w:rsid w:val="002E5002"/>
    <w:rsid w:val="002E6B8F"/>
    <w:rsid w:val="00305E08"/>
    <w:rsid w:val="00306357"/>
    <w:rsid w:val="003153E7"/>
    <w:rsid w:val="00321F58"/>
    <w:rsid w:val="00326FC5"/>
    <w:rsid w:val="0035319A"/>
    <w:rsid w:val="0037340D"/>
    <w:rsid w:val="003A0194"/>
    <w:rsid w:val="003A246D"/>
    <w:rsid w:val="003A30ED"/>
    <w:rsid w:val="003A6951"/>
    <w:rsid w:val="003B0597"/>
    <w:rsid w:val="003B27D7"/>
    <w:rsid w:val="003B3F6F"/>
    <w:rsid w:val="003D3400"/>
    <w:rsid w:val="003D4F1A"/>
    <w:rsid w:val="003F1517"/>
    <w:rsid w:val="003F406D"/>
    <w:rsid w:val="003F59B3"/>
    <w:rsid w:val="003F73BB"/>
    <w:rsid w:val="00401B9C"/>
    <w:rsid w:val="00401C2B"/>
    <w:rsid w:val="00401EA5"/>
    <w:rsid w:val="0040261D"/>
    <w:rsid w:val="0041190D"/>
    <w:rsid w:val="004158DE"/>
    <w:rsid w:val="00416CEE"/>
    <w:rsid w:val="00422ECD"/>
    <w:rsid w:val="00436996"/>
    <w:rsid w:val="00437145"/>
    <w:rsid w:val="0044036E"/>
    <w:rsid w:val="00442C85"/>
    <w:rsid w:val="00442DFD"/>
    <w:rsid w:val="004441AD"/>
    <w:rsid w:val="0044529D"/>
    <w:rsid w:val="004A155A"/>
    <w:rsid w:val="004A3169"/>
    <w:rsid w:val="004C7CD3"/>
    <w:rsid w:val="004D0032"/>
    <w:rsid w:val="004E2F44"/>
    <w:rsid w:val="00506062"/>
    <w:rsid w:val="00527AC6"/>
    <w:rsid w:val="00527CD8"/>
    <w:rsid w:val="00532193"/>
    <w:rsid w:val="00533AE5"/>
    <w:rsid w:val="00540E26"/>
    <w:rsid w:val="00541C4D"/>
    <w:rsid w:val="005450EF"/>
    <w:rsid w:val="005469ED"/>
    <w:rsid w:val="00563C4C"/>
    <w:rsid w:val="00571180"/>
    <w:rsid w:val="00582D80"/>
    <w:rsid w:val="005D5F19"/>
    <w:rsid w:val="005F1319"/>
    <w:rsid w:val="005F5EA5"/>
    <w:rsid w:val="00606D91"/>
    <w:rsid w:val="00610613"/>
    <w:rsid w:val="00614430"/>
    <w:rsid w:val="006371C7"/>
    <w:rsid w:val="00650AA3"/>
    <w:rsid w:val="00654062"/>
    <w:rsid w:val="00655D70"/>
    <w:rsid w:val="00671AC6"/>
    <w:rsid w:val="0067331B"/>
    <w:rsid w:val="0068136B"/>
    <w:rsid w:val="00685C9B"/>
    <w:rsid w:val="00687135"/>
    <w:rsid w:val="00696A87"/>
    <w:rsid w:val="00696EFC"/>
    <w:rsid w:val="006D5342"/>
    <w:rsid w:val="006F1437"/>
    <w:rsid w:val="0071324C"/>
    <w:rsid w:val="007232C0"/>
    <w:rsid w:val="00735BDA"/>
    <w:rsid w:val="00742483"/>
    <w:rsid w:val="00765F5C"/>
    <w:rsid w:val="007716B4"/>
    <w:rsid w:val="007859E3"/>
    <w:rsid w:val="0079561D"/>
    <w:rsid w:val="007B662E"/>
    <w:rsid w:val="007B664D"/>
    <w:rsid w:val="007B71DC"/>
    <w:rsid w:val="007C11E6"/>
    <w:rsid w:val="00800A46"/>
    <w:rsid w:val="00806516"/>
    <w:rsid w:val="00806617"/>
    <w:rsid w:val="00807D73"/>
    <w:rsid w:val="0083085F"/>
    <w:rsid w:val="00833FE1"/>
    <w:rsid w:val="00845E70"/>
    <w:rsid w:val="00873A91"/>
    <w:rsid w:val="008B3BE4"/>
    <w:rsid w:val="008C3A2A"/>
    <w:rsid w:val="008E466D"/>
    <w:rsid w:val="008F48EC"/>
    <w:rsid w:val="009027C2"/>
    <w:rsid w:val="009054B8"/>
    <w:rsid w:val="00911EB6"/>
    <w:rsid w:val="0091631F"/>
    <w:rsid w:val="00917B7A"/>
    <w:rsid w:val="00924182"/>
    <w:rsid w:val="00927881"/>
    <w:rsid w:val="00935673"/>
    <w:rsid w:val="00935AFD"/>
    <w:rsid w:val="0093602D"/>
    <w:rsid w:val="0096622E"/>
    <w:rsid w:val="00967901"/>
    <w:rsid w:val="009A3D49"/>
    <w:rsid w:val="009B7083"/>
    <w:rsid w:val="009C1E91"/>
    <w:rsid w:val="009C45AE"/>
    <w:rsid w:val="009D13AD"/>
    <w:rsid w:val="009E0783"/>
    <w:rsid w:val="009F172E"/>
    <w:rsid w:val="009F4714"/>
    <w:rsid w:val="009F6409"/>
    <w:rsid w:val="00A1373E"/>
    <w:rsid w:val="00A166E4"/>
    <w:rsid w:val="00A22D06"/>
    <w:rsid w:val="00A26571"/>
    <w:rsid w:val="00A4166F"/>
    <w:rsid w:val="00A423AD"/>
    <w:rsid w:val="00A617F6"/>
    <w:rsid w:val="00A72B60"/>
    <w:rsid w:val="00AA33E4"/>
    <w:rsid w:val="00AB2AB3"/>
    <w:rsid w:val="00AB3DC6"/>
    <w:rsid w:val="00AB5756"/>
    <w:rsid w:val="00AB6172"/>
    <w:rsid w:val="00AE4B90"/>
    <w:rsid w:val="00AF37FA"/>
    <w:rsid w:val="00AF40E3"/>
    <w:rsid w:val="00B123DD"/>
    <w:rsid w:val="00B27313"/>
    <w:rsid w:val="00B36D53"/>
    <w:rsid w:val="00B407BE"/>
    <w:rsid w:val="00B42B68"/>
    <w:rsid w:val="00B60EFF"/>
    <w:rsid w:val="00B62778"/>
    <w:rsid w:val="00B65888"/>
    <w:rsid w:val="00B75AF2"/>
    <w:rsid w:val="00B802DE"/>
    <w:rsid w:val="00BA148F"/>
    <w:rsid w:val="00BA1FF3"/>
    <w:rsid w:val="00BB44D0"/>
    <w:rsid w:val="00BC3A61"/>
    <w:rsid w:val="00BD04B3"/>
    <w:rsid w:val="00BD2065"/>
    <w:rsid w:val="00C01D33"/>
    <w:rsid w:val="00C209DB"/>
    <w:rsid w:val="00C215B9"/>
    <w:rsid w:val="00C417A2"/>
    <w:rsid w:val="00C71181"/>
    <w:rsid w:val="00C86534"/>
    <w:rsid w:val="00C930C8"/>
    <w:rsid w:val="00CA009A"/>
    <w:rsid w:val="00CB283E"/>
    <w:rsid w:val="00CC07D2"/>
    <w:rsid w:val="00CC3A89"/>
    <w:rsid w:val="00CC42C9"/>
    <w:rsid w:val="00CD4D87"/>
    <w:rsid w:val="00CD6B0E"/>
    <w:rsid w:val="00CE30BB"/>
    <w:rsid w:val="00CE4DD3"/>
    <w:rsid w:val="00CF2225"/>
    <w:rsid w:val="00D030C1"/>
    <w:rsid w:val="00D159C8"/>
    <w:rsid w:val="00D15F61"/>
    <w:rsid w:val="00D21742"/>
    <w:rsid w:val="00D23B18"/>
    <w:rsid w:val="00D25148"/>
    <w:rsid w:val="00D42B10"/>
    <w:rsid w:val="00D47BF8"/>
    <w:rsid w:val="00D52807"/>
    <w:rsid w:val="00D747F1"/>
    <w:rsid w:val="00D75782"/>
    <w:rsid w:val="00D833AC"/>
    <w:rsid w:val="00D9696D"/>
    <w:rsid w:val="00DA3905"/>
    <w:rsid w:val="00DC0511"/>
    <w:rsid w:val="00DF41D3"/>
    <w:rsid w:val="00DF55F6"/>
    <w:rsid w:val="00E055A0"/>
    <w:rsid w:val="00E10718"/>
    <w:rsid w:val="00E40E11"/>
    <w:rsid w:val="00E55332"/>
    <w:rsid w:val="00E611C6"/>
    <w:rsid w:val="00E6478E"/>
    <w:rsid w:val="00E66D89"/>
    <w:rsid w:val="00E6781C"/>
    <w:rsid w:val="00E73144"/>
    <w:rsid w:val="00E75D22"/>
    <w:rsid w:val="00EA5C78"/>
    <w:rsid w:val="00EB0D01"/>
    <w:rsid w:val="00EB7275"/>
    <w:rsid w:val="00ED0E82"/>
    <w:rsid w:val="00ED3CDE"/>
    <w:rsid w:val="00EE1F6B"/>
    <w:rsid w:val="00EE6717"/>
    <w:rsid w:val="00EF56BD"/>
    <w:rsid w:val="00EF6587"/>
    <w:rsid w:val="00F0283C"/>
    <w:rsid w:val="00F04F8E"/>
    <w:rsid w:val="00F068CB"/>
    <w:rsid w:val="00F16C06"/>
    <w:rsid w:val="00F24F1D"/>
    <w:rsid w:val="00F41934"/>
    <w:rsid w:val="00F438D5"/>
    <w:rsid w:val="00F54816"/>
    <w:rsid w:val="00F5765F"/>
    <w:rsid w:val="00F746E0"/>
    <w:rsid w:val="00F85CB2"/>
    <w:rsid w:val="00F962B2"/>
    <w:rsid w:val="00FA0105"/>
    <w:rsid w:val="00FA0EC8"/>
    <w:rsid w:val="00FB2E85"/>
    <w:rsid w:val="00FC1E0A"/>
    <w:rsid w:val="00FE0C29"/>
    <w:rsid w:val="00FE6D82"/>
    <w:rsid w:val="00FF5109"/>
    <w:rsid w:val="07F232AC"/>
    <w:rsid w:val="691F9B07"/>
    <w:rsid w:val="7543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EB8F"/>
  <w15:docId w15:val="{D77604EE-4B06-4FC1-9C0C-6A86B7E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F2"/>
  </w:style>
  <w:style w:type="paragraph" w:styleId="Heading1">
    <w:name w:val="heading 1"/>
    <w:basedOn w:val="Normal"/>
    <w:next w:val="Normal"/>
    <w:link w:val="Heading1Char"/>
    <w:rsid w:val="009B7083"/>
    <w:pPr>
      <w:keepNext/>
      <w:keepLines/>
      <w:spacing w:before="480" w:after="120" w:line="276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B7083"/>
    <w:pPr>
      <w:keepNext/>
      <w:keepLines/>
      <w:spacing w:before="360" w:after="80" w:line="276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B7083"/>
    <w:pPr>
      <w:keepNext/>
      <w:keepLines/>
      <w:spacing w:before="280" w:after="80" w:line="276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B7083"/>
    <w:pPr>
      <w:keepNext/>
      <w:keepLines/>
      <w:spacing w:before="240" w:after="40" w:line="276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B7083"/>
    <w:pPr>
      <w:keepNext/>
      <w:keepLines/>
      <w:spacing w:before="220" w:after="40" w:line="276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rsid w:val="009B7083"/>
    <w:pPr>
      <w:keepNext/>
      <w:keepLines/>
      <w:spacing w:before="200" w:after="40" w:line="276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083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B7083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B708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B708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083"/>
    <w:rPr>
      <w:rFonts w:ascii="Times New Roman" w:eastAsia="Times New Roman" w:hAnsi="Times New Roman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9B708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B7083"/>
  </w:style>
  <w:style w:type="paragraph" w:styleId="Title">
    <w:name w:val="Title"/>
    <w:basedOn w:val="Normal"/>
    <w:next w:val="Normal"/>
    <w:link w:val="TitleChar"/>
    <w:rsid w:val="009B7083"/>
    <w:pPr>
      <w:keepNext/>
      <w:keepLines/>
      <w:spacing w:before="480" w:after="120" w:line="276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B7083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9B7083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B7083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8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0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83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3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aliases w:val="Signature Table"/>
    <w:basedOn w:val="TableNormal"/>
    <w:uiPriority w:val="39"/>
    <w:rsid w:val="009B70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header">
    <w:name w:val="BE_header"/>
    <w:basedOn w:val="Normal"/>
    <w:link w:val="BEheaderChar"/>
    <w:qFormat/>
    <w:rsid w:val="009C45AE"/>
    <w:pPr>
      <w:numPr>
        <w:numId w:val="3"/>
      </w:numPr>
      <w:spacing w:after="0" w:line="276" w:lineRule="auto"/>
    </w:pPr>
    <w:rPr>
      <w:rFonts w:ascii="Calibri" w:eastAsia="Times New Roman" w:hAnsi="Calibri" w:cs="Times New Roman"/>
      <w:color w:val="4472C4" w:themeColor="accent5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5AE"/>
    <w:pPr>
      <w:ind w:left="720"/>
      <w:contextualSpacing/>
    </w:pPr>
  </w:style>
  <w:style w:type="character" w:customStyle="1" w:styleId="BEheaderChar">
    <w:name w:val="BE_header Char"/>
    <w:basedOn w:val="DefaultParagraphFont"/>
    <w:link w:val="BEheader"/>
    <w:rsid w:val="009C45AE"/>
    <w:rPr>
      <w:rFonts w:ascii="Calibri" w:eastAsia="Times New Roman" w:hAnsi="Calibri" w:cs="Times New Roman"/>
      <w:color w:val="4472C4" w:themeColor="accent5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99"/>
    <w:unhideWhenUsed/>
    <w:qFormat/>
    <w:rsid w:val="008C3A2A"/>
    <w:pPr>
      <w:spacing w:after="0" w:line="240" w:lineRule="auto"/>
    </w:pPr>
    <w:rPr>
      <w:rFonts w:ascii="Calibri" w:eastAsia="Times New Roman" w:hAnsi="Calibri" w:cs="Times New Roman"/>
      <w:b/>
      <w:iCs/>
      <w:color w:val="000000" w:themeColor="text1"/>
      <w:szCs w:val="18"/>
    </w:rPr>
  </w:style>
  <w:style w:type="character" w:customStyle="1" w:styleId="CaptionChar">
    <w:name w:val="Caption Char"/>
    <w:basedOn w:val="DefaultParagraphFont"/>
    <w:link w:val="Caption"/>
    <w:uiPriority w:val="99"/>
    <w:rsid w:val="008C3A2A"/>
    <w:rPr>
      <w:rFonts w:ascii="Calibri" w:eastAsia="Times New Roman" w:hAnsi="Calibri" w:cs="Times New Roman"/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sepa-my.sharepoint.com/personal/donovan_elizabeth_epa_gov/Documents/EFED/ESA/Herbicides/Thresholds/Atrazine%20Arrays/Atrazine%20SSD%20Comparison_TerrPla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193465275654E-2"/>
          <c:y val="7.3319739923400226E-2"/>
          <c:w val="0.91643853169919509"/>
          <c:h val="0.75743760231407276"/>
        </c:manualLayout>
      </c:layout>
      <c:scatterChart>
        <c:scatterStyle val="lineMarker"/>
        <c:varyColors val="0"/>
        <c:ser>
          <c:idx val="0"/>
          <c:order val="0"/>
          <c:tx>
            <c:strRef>
              <c:f>'[Atrazine SSD Comparison_TerrPlant.xlsx]Sheet1'!$B$1:$B$2</c:f>
              <c:strCache>
                <c:ptCount val="2"/>
                <c:pt idx="0">
                  <c:v>VV</c:v>
                </c:pt>
                <c:pt idx="1">
                  <c:v>HCp</c:v>
                </c:pt>
              </c:strCache>
            </c:strRef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'[Atrazine SSD Comparison_TerrPlant.xlsx]Sheet1'!$B$3:$B$100</c:f>
              <c:numCache>
                <c:formatCode>General</c:formatCode>
                <c:ptCount val="98"/>
                <c:pt idx="0">
                  <c:v>1.24E-2</c:v>
                </c:pt>
                <c:pt idx="1">
                  <c:v>1.6199999999999999E-2</c:v>
                </c:pt>
                <c:pt idx="2">
                  <c:v>1.9199999999999998E-2</c:v>
                </c:pt>
                <c:pt idx="3">
                  <c:v>2.18E-2</c:v>
                </c:pt>
                <c:pt idx="4">
                  <c:v>2.4199999999999999E-2</c:v>
                </c:pt>
                <c:pt idx="5">
                  <c:v>2.6499999999999999E-2</c:v>
                </c:pt>
                <c:pt idx="6">
                  <c:v>2.87E-2</c:v>
                </c:pt>
                <c:pt idx="7">
                  <c:v>3.0700000000000002E-2</c:v>
                </c:pt>
                <c:pt idx="8">
                  <c:v>3.27E-2</c:v>
                </c:pt>
                <c:pt idx="9">
                  <c:v>3.4700000000000002E-2</c:v>
                </c:pt>
                <c:pt idx="10">
                  <c:v>3.6700000000000003E-2</c:v>
                </c:pt>
                <c:pt idx="11">
                  <c:v>3.8600000000000002E-2</c:v>
                </c:pt>
                <c:pt idx="12">
                  <c:v>4.0500000000000001E-2</c:v>
                </c:pt>
                <c:pt idx="13">
                  <c:v>4.24E-2</c:v>
                </c:pt>
                <c:pt idx="14">
                  <c:v>4.4200000000000003E-2</c:v>
                </c:pt>
                <c:pt idx="15">
                  <c:v>4.6100000000000002E-2</c:v>
                </c:pt>
                <c:pt idx="16">
                  <c:v>4.8000000000000001E-2</c:v>
                </c:pt>
                <c:pt idx="17">
                  <c:v>4.99E-2</c:v>
                </c:pt>
                <c:pt idx="18">
                  <c:v>5.1799999999999999E-2</c:v>
                </c:pt>
                <c:pt idx="19">
                  <c:v>5.3600000000000002E-2</c:v>
                </c:pt>
                <c:pt idx="20">
                  <c:v>5.5500000000000001E-2</c:v>
                </c:pt>
                <c:pt idx="21">
                  <c:v>5.7500000000000002E-2</c:v>
                </c:pt>
                <c:pt idx="22">
                  <c:v>5.9400000000000001E-2</c:v>
                </c:pt>
                <c:pt idx="23">
                  <c:v>6.13E-2</c:v>
                </c:pt>
                <c:pt idx="24">
                  <c:v>6.3299999999999995E-2</c:v>
                </c:pt>
                <c:pt idx="25">
                  <c:v>6.5299999999999997E-2</c:v>
                </c:pt>
                <c:pt idx="26">
                  <c:v>6.7299999999999999E-2</c:v>
                </c:pt>
                <c:pt idx="27">
                  <c:v>6.93E-2</c:v>
                </c:pt>
                <c:pt idx="28">
                  <c:v>7.1300000000000002E-2</c:v>
                </c:pt>
                <c:pt idx="29">
                  <c:v>7.3400000000000007E-2</c:v>
                </c:pt>
                <c:pt idx="30">
                  <c:v>7.5499999999999998E-2</c:v>
                </c:pt>
                <c:pt idx="31">
                  <c:v>7.7600000000000002E-2</c:v>
                </c:pt>
                <c:pt idx="32">
                  <c:v>7.9799999999999996E-2</c:v>
                </c:pt>
                <c:pt idx="33">
                  <c:v>8.2000000000000003E-2</c:v>
                </c:pt>
                <c:pt idx="34">
                  <c:v>8.4199999999999997E-2</c:v>
                </c:pt>
                <c:pt idx="35">
                  <c:v>8.6499999999999994E-2</c:v>
                </c:pt>
                <c:pt idx="36">
                  <c:v>8.8800000000000004E-2</c:v>
                </c:pt>
                <c:pt idx="37">
                  <c:v>9.11E-2</c:v>
                </c:pt>
                <c:pt idx="38">
                  <c:v>9.35E-2</c:v>
                </c:pt>
                <c:pt idx="39">
                  <c:v>9.6000000000000002E-2</c:v>
                </c:pt>
                <c:pt idx="40">
                  <c:v>9.8400000000000001E-2</c:v>
                </c:pt>
                <c:pt idx="41">
                  <c:v>0.10100000000000001</c:v>
                </c:pt>
                <c:pt idx="42">
                  <c:v>0.10349999999999999</c:v>
                </c:pt>
                <c:pt idx="43">
                  <c:v>0.1062</c:v>
                </c:pt>
                <c:pt idx="44">
                  <c:v>0.1089</c:v>
                </c:pt>
                <c:pt idx="45">
                  <c:v>0.1116</c:v>
                </c:pt>
                <c:pt idx="46">
                  <c:v>0.1144</c:v>
                </c:pt>
                <c:pt idx="47">
                  <c:v>0.1173</c:v>
                </c:pt>
                <c:pt idx="48">
                  <c:v>0.1202</c:v>
                </c:pt>
                <c:pt idx="49">
                  <c:v>0.12330000000000001</c:v>
                </c:pt>
                <c:pt idx="50">
                  <c:v>0.12640000000000001</c:v>
                </c:pt>
                <c:pt idx="51">
                  <c:v>0.1295</c:v>
                </c:pt>
                <c:pt idx="52">
                  <c:v>0.1328</c:v>
                </c:pt>
                <c:pt idx="53">
                  <c:v>0.1361</c:v>
                </c:pt>
                <c:pt idx="54">
                  <c:v>0.1396</c:v>
                </c:pt>
                <c:pt idx="55">
                  <c:v>0.1431</c:v>
                </c:pt>
                <c:pt idx="56">
                  <c:v>0.1467</c:v>
                </c:pt>
                <c:pt idx="57">
                  <c:v>0.15049999999999999</c:v>
                </c:pt>
                <c:pt idx="58">
                  <c:v>0.15440000000000001</c:v>
                </c:pt>
                <c:pt idx="59">
                  <c:v>0.1583</c:v>
                </c:pt>
                <c:pt idx="60">
                  <c:v>0.16250000000000001</c:v>
                </c:pt>
                <c:pt idx="61">
                  <c:v>0.16669999999999999</c:v>
                </c:pt>
                <c:pt idx="62">
                  <c:v>0.1711</c:v>
                </c:pt>
                <c:pt idx="63">
                  <c:v>0.1757</c:v>
                </c:pt>
                <c:pt idx="64">
                  <c:v>0.1804</c:v>
                </c:pt>
                <c:pt idx="65">
                  <c:v>0.18529999999999999</c:v>
                </c:pt>
                <c:pt idx="66">
                  <c:v>0.19040000000000001</c:v>
                </c:pt>
                <c:pt idx="67">
                  <c:v>0.19570000000000001</c:v>
                </c:pt>
                <c:pt idx="68">
                  <c:v>0.20119999999999999</c:v>
                </c:pt>
                <c:pt idx="69">
                  <c:v>0.20699999999999999</c:v>
                </c:pt>
                <c:pt idx="70">
                  <c:v>0.21299999999999999</c:v>
                </c:pt>
                <c:pt idx="71">
                  <c:v>0.21929999999999999</c:v>
                </c:pt>
                <c:pt idx="72">
                  <c:v>0.22589999999999999</c:v>
                </c:pt>
                <c:pt idx="73">
                  <c:v>0.23280000000000001</c:v>
                </c:pt>
                <c:pt idx="74">
                  <c:v>0.24010000000000001</c:v>
                </c:pt>
                <c:pt idx="75">
                  <c:v>0.24779999999999999</c:v>
                </c:pt>
                <c:pt idx="76">
                  <c:v>0.25590000000000002</c:v>
                </c:pt>
                <c:pt idx="77">
                  <c:v>0.26450000000000001</c:v>
                </c:pt>
                <c:pt idx="78">
                  <c:v>0.27360000000000001</c:v>
                </c:pt>
                <c:pt idx="79">
                  <c:v>0.2833</c:v>
                </c:pt>
                <c:pt idx="80">
                  <c:v>0.29360000000000003</c:v>
                </c:pt>
                <c:pt idx="81">
                  <c:v>0.30470000000000003</c:v>
                </c:pt>
                <c:pt idx="82">
                  <c:v>0.31659999999999999</c:v>
                </c:pt>
                <c:pt idx="83">
                  <c:v>0.32950000000000002</c:v>
                </c:pt>
                <c:pt idx="84">
                  <c:v>0.34339999999999998</c:v>
                </c:pt>
                <c:pt idx="85">
                  <c:v>0.35859999999999997</c:v>
                </c:pt>
                <c:pt idx="86">
                  <c:v>0.37530000000000002</c:v>
                </c:pt>
                <c:pt idx="87">
                  <c:v>0.39379999999999998</c:v>
                </c:pt>
                <c:pt idx="88">
                  <c:v>0.41439999999999999</c:v>
                </c:pt>
                <c:pt idx="89">
                  <c:v>0.43759999999999999</c:v>
                </c:pt>
                <c:pt idx="90">
                  <c:v>0.46389999999999998</c:v>
                </c:pt>
                <c:pt idx="91">
                  <c:v>0.49440000000000001</c:v>
                </c:pt>
                <c:pt idx="92">
                  <c:v>0.5302</c:v>
                </c:pt>
                <c:pt idx="93">
                  <c:v>0.57330000000000003</c:v>
                </c:pt>
                <c:pt idx="94">
                  <c:v>0.62670000000000003</c:v>
                </c:pt>
                <c:pt idx="95">
                  <c:v>0.69579999999999997</c:v>
                </c:pt>
                <c:pt idx="96">
                  <c:v>0.7913</c:v>
                </c:pt>
                <c:pt idx="97">
                  <c:v>0.93879999999999997</c:v>
                </c:pt>
              </c:numCache>
            </c:numRef>
          </c:xVal>
          <c:yVal>
            <c:numRef>
              <c:f>'[Atrazine SSD Comparison_TerrPlant.xlsx]Sheet1'!$A$3:$A$100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C68-4EF0-85EE-DE32FDC73C61}"/>
            </c:ext>
          </c:extLst>
        </c:ser>
        <c:ser>
          <c:idx val="3"/>
          <c:order val="1"/>
          <c:tx>
            <c:strRef>
              <c:f>'[Atrazine SSD Comparison_TerrPlant.xlsx]Sheet1'!$E$1:$E$2</c:f>
              <c:strCache>
                <c:ptCount val="2"/>
                <c:pt idx="0">
                  <c:v>VV</c:v>
                </c:pt>
                <c:pt idx="1">
                  <c:v>Lower CI</c:v>
                </c:pt>
              </c:strCache>
            </c:strRef>
          </c:tx>
          <c:spPr>
            <a:ln w="254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'[Atrazine SSD Comparison_TerrPlant.xlsx]Sheet1'!$E$3:$E$100</c:f>
              <c:numCache>
                <c:formatCode>General</c:formatCode>
                <c:ptCount val="98"/>
                <c:pt idx="0">
                  <c:v>6.8999999999999999E-3</c:v>
                </c:pt>
                <c:pt idx="1">
                  <c:v>9.4999999999999998E-3</c:v>
                </c:pt>
                <c:pt idx="2">
                  <c:v>1.1599999999999999E-2</c:v>
                </c:pt>
                <c:pt idx="3">
                  <c:v>1.35E-2</c:v>
                </c:pt>
                <c:pt idx="4">
                  <c:v>1.4999999999999999E-2</c:v>
                </c:pt>
                <c:pt idx="5">
                  <c:v>1.67E-2</c:v>
                </c:pt>
                <c:pt idx="6">
                  <c:v>1.8200000000000001E-2</c:v>
                </c:pt>
                <c:pt idx="7">
                  <c:v>1.9599999999999999E-2</c:v>
                </c:pt>
                <c:pt idx="8">
                  <c:v>2.1000000000000001E-2</c:v>
                </c:pt>
                <c:pt idx="9">
                  <c:v>2.24E-2</c:v>
                </c:pt>
                <c:pt idx="10">
                  <c:v>2.4E-2</c:v>
                </c:pt>
                <c:pt idx="11">
                  <c:v>2.5499999999999998E-2</c:v>
                </c:pt>
                <c:pt idx="12">
                  <c:v>2.7E-2</c:v>
                </c:pt>
                <c:pt idx="13">
                  <c:v>2.86E-2</c:v>
                </c:pt>
                <c:pt idx="14">
                  <c:v>3.0099999999999998E-2</c:v>
                </c:pt>
                <c:pt idx="15">
                  <c:v>3.1399999999999997E-2</c:v>
                </c:pt>
                <c:pt idx="16">
                  <c:v>3.2899999999999999E-2</c:v>
                </c:pt>
                <c:pt idx="17">
                  <c:v>3.4299999999999997E-2</c:v>
                </c:pt>
                <c:pt idx="18">
                  <c:v>3.56E-2</c:v>
                </c:pt>
                <c:pt idx="19">
                  <c:v>3.6900000000000002E-2</c:v>
                </c:pt>
                <c:pt idx="20">
                  <c:v>3.8300000000000001E-2</c:v>
                </c:pt>
                <c:pt idx="21">
                  <c:v>3.9699999999999999E-2</c:v>
                </c:pt>
                <c:pt idx="22">
                  <c:v>4.1000000000000002E-2</c:v>
                </c:pt>
                <c:pt idx="23">
                  <c:v>4.2599999999999999E-2</c:v>
                </c:pt>
                <c:pt idx="24">
                  <c:v>4.3999999999999997E-2</c:v>
                </c:pt>
                <c:pt idx="25">
                  <c:v>4.5499999999999999E-2</c:v>
                </c:pt>
                <c:pt idx="26">
                  <c:v>4.6899999999999997E-2</c:v>
                </c:pt>
                <c:pt idx="27">
                  <c:v>4.8399999999999999E-2</c:v>
                </c:pt>
                <c:pt idx="28">
                  <c:v>5.0099999999999999E-2</c:v>
                </c:pt>
                <c:pt idx="29">
                  <c:v>5.1499999999999997E-2</c:v>
                </c:pt>
                <c:pt idx="30">
                  <c:v>5.2999999999999999E-2</c:v>
                </c:pt>
                <c:pt idx="31">
                  <c:v>5.4699999999999999E-2</c:v>
                </c:pt>
                <c:pt idx="32">
                  <c:v>5.6399999999999999E-2</c:v>
                </c:pt>
                <c:pt idx="33">
                  <c:v>5.8200000000000002E-2</c:v>
                </c:pt>
                <c:pt idx="34">
                  <c:v>0.06</c:v>
                </c:pt>
                <c:pt idx="35">
                  <c:v>6.1899999999999997E-2</c:v>
                </c:pt>
                <c:pt idx="36">
                  <c:v>6.3500000000000001E-2</c:v>
                </c:pt>
                <c:pt idx="37">
                  <c:v>6.5000000000000002E-2</c:v>
                </c:pt>
                <c:pt idx="38">
                  <c:v>6.6699999999999995E-2</c:v>
                </c:pt>
                <c:pt idx="39">
                  <c:v>6.83E-2</c:v>
                </c:pt>
                <c:pt idx="40">
                  <c:v>7.0099999999999996E-2</c:v>
                </c:pt>
                <c:pt idx="41">
                  <c:v>7.1999999999999995E-2</c:v>
                </c:pt>
                <c:pt idx="42">
                  <c:v>7.4200000000000002E-2</c:v>
                </c:pt>
                <c:pt idx="43">
                  <c:v>7.6100000000000001E-2</c:v>
                </c:pt>
                <c:pt idx="44">
                  <c:v>7.8299999999999995E-2</c:v>
                </c:pt>
                <c:pt idx="45">
                  <c:v>8.0399999999999999E-2</c:v>
                </c:pt>
                <c:pt idx="46">
                  <c:v>8.2600000000000007E-2</c:v>
                </c:pt>
                <c:pt idx="47">
                  <c:v>8.4699999999999998E-2</c:v>
                </c:pt>
                <c:pt idx="48">
                  <c:v>8.6699999999999999E-2</c:v>
                </c:pt>
                <c:pt idx="49">
                  <c:v>8.8700000000000001E-2</c:v>
                </c:pt>
                <c:pt idx="50">
                  <c:v>9.0999999999999998E-2</c:v>
                </c:pt>
                <c:pt idx="51">
                  <c:v>9.3299999999999994E-2</c:v>
                </c:pt>
                <c:pt idx="52">
                  <c:v>9.5399999999999999E-2</c:v>
                </c:pt>
                <c:pt idx="53">
                  <c:v>9.7600000000000006E-2</c:v>
                </c:pt>
                <c:pt idx="54">
                  <c:v>0.1</c:v>
                </c:pt>
                <c:pt idx="55">
                  <c:v>0.10249999999999999</c:v>
                </c:pt>
                <c:pt idx="56">
                  <c:v>0.10489999999999999</c:v>
                </c:pt>
                <c:pt idx="57">
                  <c:v>0.1071</c:v>
                </c:pt>
                <c:pt idx="58">
                  <c:v>0.1099</c:v>
                </c:pt>
                <c:pt idx="59">
                  <c:v>0.1124</c:v>
                </c:pt>
                <c:pt idx="60">
                  <c:v>0.1149</c:v>
                </c:pt>
                <c:pt idx="61">
                  <c:v>0.1181</c:v>
                </c:pt>
                <c:pt idx="62">
                  <c:v>0.121</c:v>
                </c:pt>
                <c:pt idx="63">
                  <c:v>0.124</c:v>
                </c:pt>
                <c:pt idx="64">
                  <c:v>0.12709999999999999</c:v>
                </c:pt>
                <c:pt idx="65">
                  <c:v>0.1303</c:v>
                </c:pt>
                <c:pt idx="66">
                  <c:v>0.13350000000000001</c:v>
                </c:pt>
                <c:pt idx="67">
                  <c:v>0.13689999999999999</c:v>
                </c:pt>
                <c:pt idx="68">
                  <c:v>0.1401</c:v>
                </c:pt>
                <c:pt idx="69">
                  <c:v>0.14410000000000001</c:v>
                </c:pt>
                <c:pt idx="70">
                  <c:v>0.1479</c:v>
                </c:pt>
                <c:pt idx="71">
                  <c:v>0.15140000000000001</c:v>
                </c:pt>
                <c:pt idx="72">
                  <c:v>0.156</c:v>
                </c:pt>
                <c:pt idx="73">
                  <c:v>0.16009999999999999</c:v>
                </c:pt>
                <c:pt idx="74">
                  <c:v>0.16420000000000001</c:v>
                </c:pt>
                <c:pt idx="75">
                  <c:v>0.16930000000000001</c:v>
                </c:pt>
                <c:pt idx="76">
                  <c:v>0.1749</c:v>
                </c:pt>
                <c:pt idx="77">
                  <c:v>0.18049999999999999</c:v>
                </c:pt>
                <c:pt idx="78">
                  <c:v>0.1862</c:v>
                </c:pt>
                <c:pt idx="79">
                  <c:v>0.1918</c:v>
                </c:pt>
                <c:pt idx="80">
                  <c:v>0.1971</c:v>
                </c:pt>
                <c:pt idx="81">
                  <c:v>0.20269999999999999</c:v>
                </c:pt>
                <c:pt idx="82">
                  <c:v>0.20880000000000001</c:v>
                </c:pt>
                <c:pt idx="83">
                  <c:v>0.21659999999999999</c:v>
                </c:pt>
                <c:pt idx="84">
                  <c:v>0.22500000000000001</c:v>
                </c:pt>
                <c:pt idx="85">
                  <c:v>0.23419999999999999</c:v>
                </c:pt>
                <c:pt idx="86">
                  <c:v>0.2442</c:v>
                </c:pt>
                <c:pt idx="87">
                  <c:v>0.25419999999999998</c:v>
                </c:pt>
                <c:pt idx="88">
                  <c:v>0.26629999999999998</c:v>
                </c:pt>
                <c:pt idx="89">
                  <c:v>0.27950000000000003</c:v>
                </c:pt>
                <c:pt idx="90">
                  <c:v>0.29399999999999998</c:v>
                </c:pt>
                <c:pt idx="91">
                  <c:v>0.31059999999999999</c:v>
                </c:pt>
                <c:pt idx="92">
                  <c:v>0.3296</c:v>
                </c:pt>
                <c:pt idx="93">
                  <c:v>0.35270000000000001</c:v>
                </c:pt>
                <c:pt idx="94">
                  <c:v>0.38129999999999997</c:v>
                </c:pt>
                <c:pt idx="95">
                  <c:v>0.4128</c:v>
                </c:pt>
                <c:pt idx="96">
                  <c:v>0.45450000000000002</c:v>
                </c:pt>
                <c:pt idx="97">
                  <c:v>0.52690000000000003</c:v>
                </c:pt>
              </c:numCache>
            </c:numRef>
          </c:xVal>
          <c:yVal>
            <c:numRef>
              <c:f>'[Atrazine SSD Comparison_TerrPlant.xlsx]Sheet1'!$A$3:$A$100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C68-4EF0-85EE-DE32FDC73C61}"/>
            </c:ext>
          </c:extLst>
        </c:ser>
        <c:ser>
          <c:idx val="4"/>
          <c:order val="2"/>
          <c:tx>
            <c:strRef>
              <c:f>'[Atrazine SSD Comparison_TerrPlant.xlsx]Sheet1'!$F$1:$F$2</c:f>
              <c:strCache>
                <c:ptCount val="2"/>
                <c:pt idx="0">
                  <c:v>VV</c:v>
                </c:pt>
                <c:pt idx="1">
                  <c:v>Upper CI</c:v>
                </c:pt>
              </c:strCache>
            </c:strRef>
          </c:tx>
          <c:spPr>
            <a:ln w="25400" cap="rnd">
              <a:solidFill>
                <a:srgbClr val="FF0000">
                  <a:alpha val="99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'[Atrazine SSD Comparison_TerrPlant.xlsx]Sheet1'!$F$3:$F$100</c:f>
              <c:numCache>
                <c:formatCode>General</c:formatCode>
                <c:ptCount val="98"/>
                <c:pt idx="0">
                  <c:v>2.35E-2</c:v>
                </c:pt>
                <c:pt idx="1">
                  <c:v>2.9000000000000001E-2</c:v>
                </c:pt>
                <c:pt idx="2">
                  <c:v>3.3500000000000002E-2</c:v>
                </c:pt>
                <c:pt idx="3">
                  <c:v>3.7199999999999997E-2</c:v>
                </c:pt>
                <c:pt idx="4">
                  <c:v>4.07E-2</c:v>
                </c:pt>
                <c:pt idx="5">
                  <c:v>4.3799999999999999E-2</c:v>
                </c:pt>
                <c:pt idx="6">
                  <c:v>4.6899999999999997E-2</c:v>
                </c:pt>
                <c:pt idx="7">
                  <c:v>4.9599999999999998E-2</c:v>
                </c:pt>
                <c:pt idx="8">
                  <c:v>5.2299999999999999E-2</c:v>
                </c:pt>
                <c:pt idx="9">
                  <c:v>5.4899999999999997E-2</c:v>
                </c:pt>
                <c:pt idx="10">
                  <c:v>5.7599999999999998E-2</c:v>
                </c:pt>
                <c:pt idx="11">
                  <c:v>6.0100000000000001E-2</c:v>
                </c:pt>
                <c:pt idx="12">
                  <c:v>6.25E-2</c:v>
                </c:pt>
                <c:pt idx="13">
                  <c:v>6.4600000000000005E-2</c:v>
                </c:pt>
                <c:pt idx="14">
                  <c:v>6.7000000000000004E-2</c:v>
                </c:pt>
                <c:pt idx="15">
                  <c:v>6.9699999999999998E-2</c:v>
                </c:pt>
                <c:pt idx="16">
                  <c:v>7.2099999999999997E-2</c:v>
                </c:pt>
                <c:pt idx="17">
                  <c:v>7.4499999999999997E-2</c:v>
                </c:pt>
                <c:pt idx="18">
                  <c:v>7.6899999999999996E-2</c:v>
                </c:pt>
                <c:pt idx="19">
                  <c:v>7.9200000000000007E-2</c:v>
                </c:pt>
                <c:pt idx="20">
                  <c:v>8.1600000000000006E-2</c:v>
                </c:pt>
                <c:pt idx="21">
                  <c:v>8.3900000000000002E-2</c:v>
                </c:pt>
                <c:pt idx="22">
                  <c:v>8.6300000000000002E-2</c:v>
                </c:pt>
                <c:pt idx="23">
                  <c:v>8.8700000000000001E-2</c:v>
                </c:pt>
                <c:pt idx="24">
                  <c:v>9.11E-2</c:v>
                </c:pt>
                <c:pt idx="25">
                  <c:v>9.3700000000000006E-2</c:v>
                </c:pt>
                <c:pt idx="26">
                  <c:v>9.6299999999999997E-2</c:v>
                </c:pt>
                <c:pt idx="27">
                  <c:v>9.9199999999999997E-2</c:v>
                </c:pt>
                <c:pt idx="28">
                  <c:v>0.1022</c:v>
                </c:pt>
                <c:pt idx="29">
                  <c:v>0.1047</c:v>
                </c:pt>
                <c:pt idx="30">
                  <c:v>0.10730000000000001</c:v>
                </c:pt>
                <c:pt idx="31">
                  <c:v>0.1101</c:v>
                </c:pt>
                <c:pt idx="32">
                  <c:v>0.113</c:v>
                </c:pt>
                <c:pt idx="33">
                  <c:v>0.11600000000000001</c:v>
                </c:pt>
                <c:pt idx="34">
                  <c:v>0.1191</c:v>
                </c:pt>
                <c:pt idx="35">
                  <c:v>0.12180000000000001</c:v>
                </c:pt>
                <c:pt idx="36">
                  <c:v>0.12470000000000001</c:v>
                </c:pt>
                <c:pt idx="37">
                  <c:v>0.12790000000000001</c:v>
                </c:pt>
                <c:pt idx="38">
                  <c:v>0.13120000000000001</c:v>
                </c:pt>
                <c:pt idx="39">
                  <c:v>0.13469999999999999</c:v>
                </c:pt>
                <c:pt idx="40">
                  <c:v>0.1384</c:v>
                </c:pt>
                <c:pt idx="41">
                  <c:v>0.14180000000000001</c:v>
                </c:pt>
                <c:pt idx="42">
                  <c:v>0.14549999999999999</c:v>
                </c:pt>
                <c:pt idx="43">
                  <c:v>0.1497</c:v>
                </c:pt>
                <c:pt idx="44">
                  <c:v>0.15279999999999999</c:v>
                </c:pt>
                <c:pt idx="45">
                  <c:v>0.15620000000000001</c:v>
                </c:pt>
                <c:pt idx="46">
                  <c:v>0.16</c:v>
                </c:pt>
                <c:pt idx="47">
                  <c:v>0.16439999999999999</c:v>
                </c:pt>
                <c:pt idx="48">
                  <c:v>0.16900000000000001</c:v>
                </c:pt>
                <c:pt idx="49">
                  <c:v>0.17319999999999999</c:v>
                </c:pt>
                <c:pt idx="50">
                  <c:v>0.1774</c:v>
                </c:pt>
                <c:pt idx="51">
                  <c:v>0.18229999999999999</c:v>
                </c:pt>
                <c:pt idx="52">
                  <c:v>0.18709999999999999</c:v>
                </c:pt>
                <c:pt idx="53">
                  <c:v>0.192</c:v>
                </c:pt>
                <c:pt idx="54">
                  <c:v>0.19639999999999999</c:v>
                </c:pt>
                <c:pt idx="55">
                  <c:v>0.20119999999999999</c:v>
                </c:pt>
                <c:pt idx="56">
                  <c:v>0.2064</c:v>
                </c:pt>
                <c:pt idx="57">
                  <c:v>0.21240000000000001</c:v>
                </c:pt>
                <c:pt idx="58">
                  <c:v>0.21779999999999999</c:v>
                </c:pt>
                <c:pt idx="59">
                  <c:v>0.2233</c:v>
                </c:pt>
                <c:pt idx="60">
                  <c:v>0.22889999999999999</c:v>
                </c:pt>
                <c:pt idx="61">
                  <c:v>0.23469999999999999</c:v>
                </c:pt>
                <c:pt idx="62">
                  <c:v>0.2407</c:v>
                </c:pt>
                <c:pt idx="63">
                  <c:v>0.24709999999999999</c:v>
                </c:pt>
                <c:pt idx="64">
                  <c:v>0.2545</c:v>
                </c:pt>
                <c:pt idx="65">
                  <c:v>0.2621</c:v>
                </c:pt>
                <c:pt idx="66">
                  <c:v>0.27010000000000001</c:v>
                </c:pt>
                <c:pt idx="67">
                  <c:v>0.27839999999999998</c:v>
                </c:pt>
                <c:pt idx="68">
                  <c:v>0.28620000000000001</c:v>
                </c:pt>
                <c:pt idx="69">
                  <c:v>0.2959</c:v>
                </c:pt>
                <c:pt idx="70">
                  <c:v>0.30449999999999999</c:v>
                </c:pt>
                <c:pt idx="71">
                  <c:v>0.31340000000000001</c:v>
                </c:pt>
                <c:pt idx="72">
                  <c:v>0.32329999999999998</c:v>
                </c:pt>
                <c:pt idx="73">
                  <c:v>0.33500000000000002</c:v>
                </c:pt>
                <c:pt idx="74">
                  <c:v>0.34689999999999999</c:v>
                </c:pt>
                <c:pt idx="75">
                  <c:v>0.36009999999999998</c:v>
                </c:pt>
                <c:pt idx="76">
                  <c:v>0.37309999999999999</c:v>
                </c:pt>
                <c:pt idx="77">
                  <c:v>0.3861</c:v>
                </c:pt>
                <c:pt idx="78">
                  <c:v>0.4</c:v>
                </c:pt>
                <c:pt idx="79">
                  <c:v>0.41589999999999999</c:v>
                </c:pt>
                <c:pt idx="80">
                  <c:v>0.43280000000000002</c:v>
                </c:pt>
                <c:pt idx="81">
                  <c:v>0.45200000000000001</c:v>
                </c:pt>
                <c:pt idx="82">
                  <c:v>0.47270000000000001</c:v>
                </c:pt>
                <c:pt idx="83">
                  <c:v>0.49519999999999997</c:v>
                </c:pt>
                <c:pt idx="84">
                  <c:v>0.51849999999999996</c:v>
                </c:pt>
                <c:pt idx="85">
                  <c:v>0.54390000000000005</c:v>
                </c:pt>
                <c:pt idx="86">
                  <c:v>0.57210000000000005</c:v>
                </c:pt>
                <c:pt idx="87">
                  <c:v>0.61029999999999995</c:v>
                </c:pt>
                <c:pt idx="88">
                  <c:v>0.64449999999999996</c:v>
                </c:pt>
                <c:pt idx="89">
                  <c:v>0.68630000000000002</c:v>
                </c:pt>
                <c:pt idx="90">
                  <c:v>0.7389</c:v>
                </c:pt>
                <c:pt idx="91">
                  <c:v>0.79479999999999995</c:v>
                </c:pt>
                <c:pt idx="92">
                  <c:v>0.86119999999999997</c:v>
                </c:pt>
                <c:pt idx="93">
                  <c:v>0.94210000000000005</c:v>
                </c:pt>
                <c:pt idx="94">
                  <c:v>1.0428999999999999</c:v>
                </c:pt>
                <c:pt idx="95">
                  <c:v>1.1656</c:v>
                </c:pt>
                <c:pt idx="96">
                  <c:v>1.3452</c:v>
                </c:pt>
                <c:pt idx="97">
                  <c:v>1.6285000000000001</c:v>
                </c:pt>
              </c:numCache>
            </c:numRef>
          </c:xVal>
          <c:yVal>
            <c:numRef>
              <c:f>'[Atrazine SSD Comparison_TerrPlant.xlsx]Sheet1'!$A$3:$A$100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C68-4EF0-85EE-DE32FDC73C61}"/>
            </c:ext>
          </c:extLst>
        </c:ser>
        <c:ser>
          <c:idx val="6"/>
          <c:order val="3"/>
          <c:tx>
            <c:strRef>
              <c:f>'[Atrazine SSD Comparison_TerrPlant.xlsx]Sheet1'!$H$1:$H$2</c:f>
              <c:strCache>
                <c:ptCount val="2"/>
                <c:pt idx="0">
                  <c:v>SE</c:v>
                </c:pt>
                <c:pt idx="1">
                  <c:v>HCp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'[Atrazine SSD Comparison_TerrPlant.xlsx]Sheet1'!$H$3:$H$100</c:f>
              <c:numCache>
                <c:formatCode>General</c:formatCode>
                <c:ptCount val="98"/>
                <c:pt idx="0">
                  <c:v>2.3999999999999998E-3</c:v>
                </c:pt>
                <c:pt idx="1">
                  <c:v>2.8E-3</c:v>
                </c:pt>
                <c:pt idx="2">
                  <c:v>3.2000000000000002E-3</c:v>
                </c:pt>
                <c:pt idx="3">
                  <c:v>3.3999999999999998E-3</c:v>
                </c:pt>
                <c:pt idx="4">
                  <c:v>3.7000000000000002E-3</c:v>
                </c:pt>
                <c:pt idx="5">
                  <c:v>3.8999999999999998E-3</c:v>
                </c:pt>
                <c:pt idx="6">
                  <c:v>4.1000000000000003E-3</c:v>
                </c:pt>
                <c:pt idx="7">
                  <c:v>4.3E-3</c:v>
                </c:pt>
                <c:pt idx="8">
                  <c:v>4.4999999999999997E-3</c:v>
                </c:pt>
                <c:pt idx="9">
                  <c:v>4.7000000000000002E-3</c:v>
                </c:pt>
                <c:pt idx="10">
                  <c:v>4.8999999999999998E-3</c:v>
                </c:pt>
                <c:pt idx="11">
                  <c:v>5.1000000000000004E-3</c:v>
                </c:pt>
                <c:pt idx="12">
                  <c:v>5.3E-3</c:v>
                </c:pt>
                <c:pt idx="13">
                  <c:v>5.4000000000000003E-3</c:v>
                </c:pt>
                <c:pt idx="14">
                  <c:v>5.5999999999999999E-3</c:v>
                </c:pt>
                <c:pt idx="15">
                  <c:v>5.7999999999999996E-3</c:v>
                </c:pt>
                <c:pt idx="16">
                  <c:v>6.0000000000000001E-3</c:v>
                </c:pt>
                <c:pt idx="17">
                  <c:v>6.1999999999999998E-3</c:v>
                </c:pt>
                <c:pt idx="18">
                  <c:v>6.4000000000000003E-3</c:v>
                </c:pt>
                <c:pt idx="19">
                  <c:v>6.6E-3</c:v>
                </c:pt>
                <c:pt idx="20">
                  <c:v>6.7999999999999996E-3</c:v>
                </c:pt>
                <c:pt idx="21">
                  <c:v>7.0000000000000001E-3</c:v>
                </c:pt>
                <c:pt idx="22">
                  <c:v>7.1999999999999998E-3</c:v>
                </c:pt>
                <c:pt idx="23">
                  <c:v>7.4000000000000003E-3</c:v>
                </c:pt>
                <c:pt idx="24">
                  <c:v>7.6E-3</c:v>
                </c:pt>
                <c:pt idx="25">
                  <c:v>7.7999999999999996E-3</c:v>
                </c:pt>
                <c:pt idx="26">
                  <c:v>8.0000000000000002E-3</c:v>
                </c:pt>
                <c:pt idx="27">
                  <c:v>8.2000000000000007E-3</c:v>
                </c:pt>
                <c:pt idx="28">
                  <c:v>8.3999999999999995E-3</c:v>
                </c:pt>
                <c:pt idx="29">
                  <c:v>8.6999999999999994E-3</c:v>
                </c:pt>
                <c:pt idx="30">
                  <c:v>8.8999999999999999E-3</c:v>
                </c:pt>
                <c:pt idx="31">
                  <c:v>9.1000000000000004E-3</c:v>
                </c:pt>
                <c:pt idx="32">
                  <c:v>9.4000000000000004E-3</c:v>
                </c:pt>
                <c:pt idx="33">
                  <c:v>9.5999999999999992E-3</c:v>
                </c:pt>
                <c:pt idx="34">
                  <c:v>9.9000000000000008E-3</c:v>
                </c:pt>
                <c:pt idx="35">
                  <c:v>1.01E-2</c:v>
                </c:pt>
                <c:pt idx="36">
                  <c:v>1.04E-2</c:v>
                </c:pt>
                <c:pt idx="37">
                  <c:v>1.0699999999999999E-2</c:v>
                </c:pt>
                <c:pt idx="38">
                  <c:v>1.09E-2</c:v>
                </c:pt>
                <c:pt idx="39">
                  <c:v>1.12E-2</c:v>
                </c:pt>
                <c:pt idx="40">
                  <c:v>1.15E-2</c:v>
                </c:pt>
                <c:pt idx="41">
                  <c:v>1.18E-2</c:v>
                </c:pt>
                <c:pt idx="42">
                  <c:v>1.21E-2</c:v>
                </c:pt>
                <c:pt idx="43">
                  <c:v>1.24E-2</c:v>
                </c:pt>
                <c:pt idx="44">
                  <c:v>1.2800000000000001E-2</c:v>
                </c:pt>
                <c:pt idx="45">
                  <c:v>1.3100000000000001E-2</c:v>
                </c:pt>
                <c:pt idx="46">
                  <c:v>1.35E-2</c:v>
                </c:pt>
                <c:pt idx="47">
                  <c:v>1.38E-2</c:v>
                </c:pt>
                <c:pt idx="48">
                  <c:v>1.4200000000000001E-2</c:v>
                </c:pt>
                <c:pt idx="49">
                  <c:v>1.46E-2</c:v>
                </c:pt>
                <c:pt idx="50">
                  <c:v>1.4999999999999999E-2</c:v>
                </c:pt>
                <c:pt idx="51">
                  <c:v>1.54E-2</c:v>
                </c:pt>
                <c:pt idx="52">
                  <c:v>1.5900000000000001E-2</c:v>
                </c:pt>
                <c:pt idx="53">
                  <c:v>1.6299999999999999E-2</c:v>
                </c:pt>
                <c:pt idx="54">
                  <c:v>1.6799999999999999E-2</c:v>
                </c:pt>
                <c:pt idx="55">
                  <c:v>1.7299999999999999E-2</c:v>
                </c:pt>
                <c:pt idx="56">
                  <c:v>1.78E-2</c:v>
                </c:pt>
                <c:pt idx="57">
                  <c:v>1.83E-2</c:v>
                </c:pt>
                <c:pt idx="58">
                  <c:v>1.89E-2</c:v>
                </c:pt>
                <c:pt idx="59">
                  <c:v>1.95E-2</c:v>
                </c:pt>
                <c:pt idx="60">
                  <c:v>2.01E-2</c:v>
                </c:pt>
                <c:pt idx="61">
                  <c:v>2.0799999999999999E-2</c:v>
                </c:pt>
                <c:pt idx="62">
                  <c:v>2.1399999999999999E-2</c:v>
                </c:pt>
                <c:pt idx="63">
                  <c:v>2.2200000000000001E-2</c:v>
                </c:pt>
                <c:pt idx="64">
                  <c:v>2.29E-2</c:v>
                </c:pt>
                <c:pt idx="65">
                  <c:v>2.3699999999999999E-2</c:v>
                </c:pt>
                <c:pt idx="66">
                  <c:v>2.4500000000000001E-2</c:v>
                </c:pt>
                <c:pt idx="67">
                  <c:v>2.5399999999999999E-2</c:v>
                </c:pt>
                <c:pt idx="68">
                  <c:v>2.64E-2</c:v>
                </c:pt>
                <c:pt idx="69">
                  <c:v>2.7400000000000001E-2</c:v>
                </c:pt>
                <c:pt idx="70">
                  <c:v>2.8500000000000001E-2</c:v>
                </c:pt>
                <c:pt idx="71">
                  <c:v>2.9600000000000001E-2</c:v>
                </c:pt>
                <c:pt idx="72">
                  <c:v>3.0800000000000001E-2</c:v>
                </c:pt>
                <c:pt idx="73">
                  <c:v>3.2099999999999997E-2</c:v>
                </c:pt>
                <c:pt idx="74">
                  <c:v>3.3599999999999998E-2</c:v>
                </c:pt>
                <c:pt idx="75">
                  <c:v>3.5099999999999999E-2</c:v>
                </c:pt>
                <c:pt idx="76">
                  <c:v>3.6700000000000003E-2</c:v>
                </c:pt>
                <c:pt idx="77">
                  <c:v>3.85E-2</c:v>
                </c:pt>
                <c:pt idx="78">
                  <c:v>4.0500000000000001E-2</c:v>
                </c:pt>
                <c:pt idx="79">
                  <c:v>4.2700000000000002E-2</c:v>
                </c:pt>
                <c:pt idx="80">
                  <c:v>4.4999999999999998E-2</c:v>
                </c:pt>
                <c:pt idx="81">
                  <c:v>4.7699999999999999E-2</c:v>
                </c:pt>
                <c:pt idx="82">
                  <c:v>5.0599999999999999E-2</c:v>
                </c:pt>
                <c:pt idx="83">
                  <c:v>5.3900000000000003E-2</c:v>
                </c:pt>
                <c:pt idx="84">
                  <c:v>5.7599999999999998E-2</c:v>
                </c:pt>
                <c:pt idx="85">
                  <c:v>6.1800000000000001E-2</c:v>
                </c:pt>
                <c:pt idx="86">
                  <c:v>6.6600000000000006E-2</c:v>
                </c:pt>
                <c:pt idx="87">
                  <c:v>7.2300000000000003E-2</c:v>
                </c:pt>
                <c:pt idx="88">
                  <c:v>7.8899999999999998E-2</c:v>
                </c:pt>
                <c:pt idx="89">
                  <c:v>8.6800000000000002E-2</c:v>
                </c:pt>
                <c:pt idx="90">
                  <c:v>9.64E-2</c:v>
                </c:pt>
                <c:pt idx="91">
                  <c:v>0.10829999999999999</c:v>
                </c:pt>
                <c:pt idx="92">
                  <c:v>0.1235</c:v>
                </c:pt>
                <c:pt idx="93">
                  <c:v>0.14360000000000001</c:v>
                </c:pt>
                <c:pt idx="94">
                  <c:v>0.1714</c:v>
                </c:pt>
                <c:pt idx="95">
                  <c:v>0.21279999999999999</c:v>
                </c:pt>
                <c:pt idx="96">
                  <c:v>0.28060000000000002</c:v>
                </c:pt>
                <c:pt idx="97">
                  <c:v>0.4138</c:v>
                </c:pt>
              </c:numCache>
            </c:numRef>
          </c:xVal>
          <c:yVal>
            <c:numRef>
              <c:f>'[Atrazine SSD Comparison_TerrPlant.xlsx]Sheet1'!$A$3:$A$100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C68-4EF0-85EE-DE32FDC73C61}"/>
            </c:ext>
          </c:extLst>
        </c:ser>
        <c:ser>
          <c:idx val="9"/>
          <c:order val="4"/>
          <c:tx>
            <c:strRef>
              <c:f>'[Atrazine SSD Comparison_TerrPlant.xlsx]Sheet1'!$K$1:$K$2</c:f>
              <c:strCache>
                <c:ptCount val="2"/>
                <c:pt idx="0">
                  <c:v>SE</c:v>
                </c:pt>
                <c:pt idx="1">
                  <c:v>Lower CI</c:v>
                </c:pt>
              </c:strCache>
            </c:strRef>
          </c:tx>
          <c:spPr>
            <a:ln w="25400" cap="rnd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'[Atrazine SSD Comparison_TerrPlant.xlsx]Sheet1'!$K$3:$K$100</c:f>
              <c:numCache>
                <c:formatCode>General</c:formatCode>
                <c:ptCount val="98"/>
                <c:pt idx="0">
                  <c:v>1.2999999999999999E-3</c:v>
                </c:pt>
                <c:pt idx="1">
                  <c:v>1.6000000000000001E-3</c:v>
                </c:pt>
                <c:pt idx="2">
                  <c:v>1.8E-3</c:v>
                </c:pt>
                <c:pt idx="3">
                  <c:v>2E-3</c:v>
                </c:pt>
                <c:pt idx="4">
                  <c:v>2.0999999999999999E-3</c:v>
                </c:pt>
                <c:pt idx="5">
                  <c:v>2.3E-3</c:v>
                </c:pt>
                <c:pt idx="6">
                  <c:v>2.3999999999999998E-3</c:v>
                </c:pt>
                <c:pt idx="7">
                  <c:v>2.5000000000000001E-3</c:v>
                </c:pt>
                <c:pt idx="8">
                  <c:v>2.7000000000000001E-3</c:v>
                </c:pt>
                <c:pt idx="9">
                  <c:v>2.8E-3</c:v>
                </c:pt>
                <c:pt idx="10">
                  <c:v>2.8999999999999998E-3</c:v>
                </c:pt>
                <c:pt idx="11">
                  <c:v>3.0999999999999999E-3</c:v>
                </c:pt>
                <c:pt idx="12">
                  <c:v>3.2000000000000002E-3</c:v>
                </c:pt>
                <c:pt idx="13">
                  <c:v>3.3E-3</c:v>
                </c:pt>
                <c:pt idx="14">
                  <c:v>3.3999999999999998E-3</c:v>
                </c:pt>
                <c:pt idx="15">
                  <c:v>3.5999999999999999E-3</c:v>
                </c:pt>
                <c:pt idx="16">
                  <c:v>3.7000000000000002E-3</c:v>
                </c:pt>
                <c:pt idx="17">
                  <c:v>3.7000000000000002E-3</c:v>
                </c:pt>
                <c:pt idx="18">
                  <c:v>3.8E-3</c:v>
                </c:pt>
                <c:pt idx="19">
                  <c:v>3.8999999999999998E-3</c:v>
                </c:pt>
                <c:pt idx="20">
                  <c:v>4.0000000000000001E-3</c:v>
                </c:pt>
                <c:pt idx="21">
                  <c:v>4.1000000000000003E-3</c:v>
                </c:pt>
                <c:pt idx="22">
                  <c:v>4.1999999999999997E-3</c:v>
                </c:pt>
                <c:pt idx="23">
                  <c:v>4.3E-3</c:v>
                </c:pt>
                <c:pt idx="24">
                  <c:v>4.4000000000000003E-3</c:v>
                </c:pt>
                <c:pt idx="25">
                  <c:v>4.4999999999999997E-3</c:v>
                </c:pt>
                <c:pt idx="26">
                  <c:v>4.5999999999999999E-3</c:v>
                </c:pt>
                <c:pt idx="27">
                  <c:v>4.7999999999999996E-3</c:v>
                </c:pt>
                <c:pt idx="28">
                  <c:v>4.8999999999999998E-3</c:v>
                </c:pt>
                <c:pt idx="29">
                  <c:v>5.0000000000000001E-3</c:v>
                </c:pt>
                <c:pt idx="30">
                  <c:v>5.1000000000000004E-3</c:v>
                </c:pt>
                <c:pt idx="31">
                  <c:v>5.1999999999999998E-3</c:v>
                </c:pt>
                <c:pt idx="32">
                  <c:v>5.3E-3</c:v>
                </c:pt>
                <c:pt idx="33">
                  <c:v>5.4000000000000003E-3</c:v>
                </c:pt>
                <c:pt idx="34">
                  <c:v>5.4999999999999997E-3</c:v>
                </c:pt>
                <c:pt idx="35">
                  <c:v>5.5999999999999999E-3</c:v>
                </c:pt>
                <c:pt idx="36">
                  <c:v>5.7000000000000002E-3</c:v>
                </c:pt>
                <c:pt idx="37">
                  <c:v>5.7999999999999996E-3</c:v>
                </c:pt>
                <c:pt idx="38">
                  <c:v>6.0000000000000001E-3</c:v>
                </c:pt>
                <c:pt idx="39">
                  <c:v>6.1000000000000004E-3</c:v>
                </c:pt>
                <c:pt idx="40">
                  <c:v>6.1999999999999998E-3</c:v>
                </c:pt>
                <c:pt idx="41">
                  <c:v>6.3E-3</c:v>
                </c:pt>
                <c:pt idx="42">
                  <c:v>6.4000000000000003E-3</c:v>
                </c:pt>
                <c:pt idx="43">
                  <c:v>6.6E-3</c:v>
                </c:pt>
                <c:pt idx="44">
                  <c:v>6.7000000000000002E-3</c:v>
                </c:pt>
                <c:pt idx="45">
                  <c:v>6.8999999999999999E-3</c:v>
                </c:pt>
                <c:pt idx="46">
                  <c:v>7.0000000000000001E-3</c:v>
                </c:pt>
                <c:pt idx="47">
                  <c:v>7.1000000000000004E-3</c:v>
                </c:pt>
                <c:pt idx="48">
                  <c:v>7.1999999999999998E-3</c:v>
                </c:pt>
                <c:pt idx="49">
                  <c:v>7.3000000000000001E-3</c:v>
                </c:pt>
                <c:pt idx="50">
                  <c:v>7.4000000000000003E-3</c:v>
                </c:pt>
                <c:pt idx="51">
                  <c:v>7.4999999999999997E-3</c:v>
                </c:pt>
                <c:pt idx="52">
                  <c:v>7.6E-3</c:v>
                </c:pt>
                <c:pt idx="53">
                  <c:v>7.7999999999999996E-3</c:v>
                </c:pt>
                <c:pt idx="54">
                  <c:v>7.9000000000000008E-3</c:v>
                </c:pt>
                <c:pt idx="55">
                  <c:v>8.0000000000000002E-3</c:v>
                </c:pt>
                <c:pt idx="56">
                  <c:v>8.2000000000000007E-3</c:v>
                </c:pt>
                <c:pt idx="57">
                  <c:v>8.3999999999999995E-3</c:v>
                </c:pt>
                <c:pt idx="58">
                  <c:v>8.5000000000000006E-3</c:v>
                </c:pt>
                <c:pt idx="59">
                  <c:v>8.6E-3</c:v>
                </c:pt>
                <c:pt idx="60">
                  <c:v>8.8000000000000005E-3</c:v>
                </c:pt>
                <c:pt idx="61">
                  <c:v>8.8999999999999999E-3</c:v>
                </c:pt>
                <c:pt idx="62">
                  <c:v>9.1000000000000004E-3</c:v>
                </c:pt>
                <c:pt idx="63">
                  <c:v>9.2999999999999992E-3</c:v>
                </c:pt>
                <c:pt idx="64">
                  <c:v>9.4999999999999998E-3</c:v>
                </c:pt>
                <c:pt idx="65">
                  <c:v>9.7000000000000003E-3</c:v>
                </c:pt>
                <c:pt idx="66">
                  <c:v>9.9000000000000008E-3</c:v>
                </c:pt>
                <c:pt idx="67">
                  <c:v>1.01E-2</c:v>
                </c:pt>
                <c:pt idx="68">
                  <c:v>1.03E-2</c:v>
                </c:pt>
                <c:pt idx="69">
                  <c:v>1.0500000000000001E-2</c:v>
                </c:pt>
                <c:pt idx="70">
                  <c:v>1.0800000000000001E-2</c:v>
                </c:pt>
                <c:pt idx="71">
                  <c:v>1.11E-2</c:v>
                </c:pt>
                <c:pt idx="72">
                  <c:v>1.1299999999999999E-2</c:v>
                </c:pt>
                <c:pt idx="73">
                  <c:v>1.1599999999999999E-2</c:v>
                </c:pt>
                <c:pt idx="74">
                  <c:v>1.1900000000000001E-2</c:v>
                </c:pt>
                <c:pt idx="75">
                  <c:v>1.2200000000000001E-2</c:v>
                </c:pt>
                <c:pt idx="76">
                  <c:v>1.2500000000000001E-2</c:v>
                </c:pt>
                <c:pt idx="77">
                  <c:v>1.2699999999999999E-2</c:v>
                </c:pt>
                <c:pt idx="78">
                  <c:v>1.2999999999999999E-2</c:v>
                </c:pt>
                <c:pt idx="79">
                  <c:v>1.3299999999999999E-2</c:v>
                </c:pt>
                <c:pt idx="80">
                  <c:v>1.35E-2</c:v>
                </c:pt>
                <c:pt idx="81">
                  <c:v>1.3899999999999999E-2</c:v>
                </c:pt>
                <c:pt idx="82">
                  <c:v>1.44E-2</c:v>
                </c:pt>
                <c:pt idx="83">
                  <c:v>1.4800000000000001E-2</c:v>
                </c:pt>
                <c:pt idx="84">
                  <c:v>1.54E-2</c:v>
                </c:pt>
                <c:pt idx="85">
                  <c:v>1.6E-2</c:v>
                </c:pt>
                <c:pt idx="86">
                  <c:v>1.66E-2</c:v>
                </c:pt>
                <c:pt idx="87">
                  <c:v>1.7299999999999999E-2</c:v>
                </c:pt>
                <c:pt idx="88">
                  <c:v>1.8200000000000001E-2</c:v>
                </c:pt>
                <c:pt idx="89">
                  <c:v>1.9199999999999998E-2</c:v>
                </c:pt>
                <c:pt idx="90">
                  <c:v>2.0299999999999999E-2</c:v>
                </c:pt>
                <c:pt idx="91">
                  <c:v>2.1600000000000001E-2</c:v>
                </c:pt>
                <c:pt idx="92">
                  <c:v>2.3199999999999998E-2</c:v>
                </c:pt>
                <c:pt idx="93">
                  <c:v>2.52E-2</c:v>
                </c:pt>
                <c:pt idx="94">
                  <c:v>2.7699999999999999E-2</c:v>
                </c:pt>
                <c:pt idx="95">
                  <c:v>3.1099999999999999E-2</c:v>
                </c:pt>
                <c:pt idx="96">
                  <c:v>3.61E-2</c:v>
                </c:pt>
                <c:pt idx="97">
                  <c:v>4.3200000000000002E-2</c:v>
                </c:pt>
              </c:numCache>
            </c:numRef>
          </c:xVal>
          <c:yVal>
            <c:numRef>
              <c:f>'[Atrazine SSD Comparison_TerrPlant.xlsx]Sheet1'!$A$3:$A$100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5C68-4EF0-85EE-DE32FDC73C61}"/>
            </c:ext>
          </c:extLst>
        </c:ser>
        <c:ser>
          <c:idx val="10"/>
          <c:order val="5"/>
          <c:tx>
            <c:strRef>
              <c:f>'[Atrazine SSD Comparison_TerrPlant.xlsx]Sheet1'!$L$1:$L$2</c:f>
              <c:strCache>
                <c:ptCount val="2"/>
                <c:pt idx="0">
                  <c:v>SE</c:v>
                </c:pt>
                <c:pt idx="1">
                  <c:v>Upper CI</c:v>
                </c:pt>
              </c:strCache>
            </c:strRef>
          </c:tx>
          <c:spPr>
            <a:ln w="25400" cap="rnd">
              <a:solidFill>
                <a:srgbClr val="0070C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'[Atrazine SSD Comparison_TerrPlant.xlsx]Sheet1'!$L$3:$L$100</c:f>
              <c:numCache>
                <c:formatCode>General</c:formatCode>
                <c:ptCount val="98"/>
                <c:pt idx="0">
                  <c:v>6.7000000000000002E-3</c:v>
                </c:pt>
                <c:pt idx="1">
                  <c:v>7.4000000000000003E-3</c:v>
                </c:pt>
                <c:pt idx="2">
                  <c:v>8.0000000000000002E-3</c:v>
                </c:pt>
                <c:pt idx="3">
                  <c:v>8.6E-3</c:v>
                </c:pt>
                <c:pt idx="4">
                  <c:v>8.9999999999999993E-3</c:v>
                </c:pt>
                <c:pt idx="5">
                  <c:v>9.4999999999999998E-3</c:v>
                </c:pt>
                <c:pt idx="6">
                  <c:v>9.7999999999999997E-3</c:v>
                </c:pt>
                <c:pt idx="7">
                  <c:v>1.0200000000000001E-2</c:v>
                </c:pt>
                <c:pt idx="8">
                  <c:v>1.0500000000000001E-2</c:v>
                </c:pt>
                <c:pt idx="9">
                  <c:v>1.09E-2</c:v>
                </c:pt>
                <c:pt idx="10">
                  <c:v>1.12E-2</c:v>
                </c:pt>
                <c:pt idx="11">
                  <c:v>1.1599999999999999E-2</c:v>
                </c:pt>
                <c:pt idx="12">
                  <c:v>1.2E-2</c:v>
                </c:pt>
                <c:pt idx="13">
                  <c:v>1.23E-2</c:v>
                </c:pt>
                <c:pt idx="14">
                  <c:v>1.2699999999999999E-2</c:v>
                </c:pt>
                <c:pt idx="15">
                  <c:v>1.2999999999999999E-2</c:v>
                </c:pt>
                <c:pt idx="16">
                  <c:v>1.3299999999999999E-2</c:v>
                </c:pt>
                <c:pt idx="17">
                  <c:v>1.37E-2</c:v>
                </c:pt>
                <c:pt idx="18">
                  <c:v>1.4E-2</c:v>
                </c:pt>
                <c:pt idx="19">
                  <c:v>1.43E-2</c:v>
                </c:pt>
                <c:pt idx="20">
                  <c:v>1.47E-2</c:v>
                </c:pt>
                <c:pt idx="21">
                  <c:v>1.49E-2</c:v>
                </c:pt>
                <c:pt idx="22">
                  <c:v>1.52E-2</c:v>
                </c:pt>
                <c:pt idx="23">
                  <c:v>1.5599999999999999E-2</c:v>
                </c:pt>
                <c:pt idx="24">
                  <c:v>1.6E-2</c:v>
                </c:pt>
                <c:pt idx="25">
                  <c:v>1.6400000000000001E-2</c:v>
                </c:pt>
                <c:pt idx="26">
                  <c:v>1.67E-2</c:v>
                </c:pt>
                <c:pt idx="27">
                  <c:v>1.7100000000000001E-2</c:v>
                </c:pt>
                <c:pt idx="28">
                  <c:v>1.7500000000000002E-2</c:v>
                </c:pt>
                <c:pt idx="29">
                  <c:v>1.7899999999999999E-2</c:v>
                </c:pt>
                <c:pt idx="30">
                  <c:v>1.8499999999999999E-2</c:v>
                </c:pt>
                <c:pt idx="31">
                  <c:v>1.9099999999999999E-2</c:v>
                </c:pt>
                <c:pt idx="32">
                  <c:v>1.9800000000000002E-2</c:v>
                </c:pt>
                <c:pt idx="33">
                  <c:v>2.0299999999999999E-2</c:v>
                </c:pt>
                <c:pt idx="34">
                  <c:v>2.0799999999999999E-2</c:v>
                </c:pt>
                <c:pt idx="35">
                  <c:v>2.1499999999999998E-2</c:v>
                </c:pt>
                <c:pt idx="36">
                  <c:v>2.1899999999999999E-2</c:v>
                </c:pt>
                <c:pt idx="37">
                  <c:v>2.24E-2</c:v>
                </c:pt>
                <c:pt idx="38">
                  <c:v>2.3099999999999999E-2</c:v>
                </c:pt>
                <c:pt idx="39">
                  <c:v>2.41E-2</c:v>
                </c:pt>
                <c:pt idx="40">
                  <c:v>2.4899999999999999E-2</c:v>
                </c:pt>
                <c:pt idx="41">
                  <c:v>2.5700000000000001E-2</c:v>
                </c:pt>
                <c:pt idx="42">
                  <c:v>2.64E-2</c:v>
                </c:pt>
                <c:pt idx="43">
                  <c:v>2.7300000000000001E-2</c:v>
                </c:pt>
                <c:pt idx="44">
                  <c:v>2.8000000000000001E-2</c:v>
                </c:pt>
                <c:pt idx="45">
                  <c:v>2.8799999999999999E-2</c:v>
                </c:pt>
                <c:pt idx="46">
                  <c:v>2.9700000000000001E-2</c:v>
                </c:pt>
                <c:pt idx="47">
                  <c:v>3.0599999999999999E-2</c:v>
                </c:pt>
                <c:pt idx="48">
                  <c:v>3.15E-2</c:v>
                </c:pt>
                <c:pt idx="49">
                  <c:v>3.2399999999999998E-2</c:v>
                </c:pt>
                <c:pt idx="50">
                  <c:v>3.3399999999999999E-2</c:v>
                </c:pt>
                <c:pt idx="51">
                  <c:v>3.4500000000000003E-2</c:v>
                </c:pt>
                <c:pt idx="52">
                  <c:v>3.5700000000000003E-2</c:v>
                </c:pt>
                <c:pt idx="53">
                  <c:v>3.7100000000000001E-2</c:v>
                </c:pt>
                <c:pt idx="54">
                  <c:v>3.8399999999999997E-2</c:v>
                </c:pt>
                <c:pt idx="55">
                  <c:v>3.9399999999999998E-2</c:v>
                </c:pt>
                <c:pt idx="56">
                  <c:v>4.0399999999999998E-2</c:v>
                </c:pt>
                <c:pt idx="57">
                  <c:v>4.2299999999999997E-2</c:v>
                </c:pt>
                <c:pt idx="58">
                  <c:v>4.3799999999999999E-2</c:v>
                </c:pt>
                <c:pt idx="59">
                  <c:v>4.5999999999999999E-2</c:v>
                </c:pt>
                <c:pt idx="60">
                  <c:v>4.7800000000000002E-2</c:v>
                </c:pt>
                <c:pt idx="61">
                  <c:v>4.9399999999999999E-2</c:v>
                </c:pt>
                <c:pt idx="62">
                  <c:v>5.0999999999999997E-2</c:v>
                </c:pt>
                <c:pt idx="63">
                  <c:v>5.2600000000000001E-2</c:v>
                </c:pt>
                <c:pt idx="64">
                  <c:v>5.45E-2</c:v>
                </c:pt>
                <c:pt idx="65">
                  <c:v>5.7500000000000002E-2</c:v>
                </c:pt>
                <c:pt idx="66">
                  <c:v>5.9900000000000002E-2</c:v>
                </c:pt>
                <c:pt idx="67">
                  <c:v>6.3500000000000001E-2</c:v>
                </c:pt>
                <c:pt idx="68">
                  <c:v>6.6500000000000004E-2</c:v>
                </c:pt>
                <c:pt idx="69">
                  <c:v>6.9800000000000001E-2</c:v>
                </c:pt>
                <c:pt idx="70">
                  <c:v>7.3200000000000001E-2</c:v>
                </c:pt>
                <c:pt idx="71">
                  <c:v>7.6999999999999999E-2</c:v>
                </c:pt>
                <c:pt idx="72">
                  <c:v>8.1100000000000005E-2</c:v>
                </c:pt>
                <c:pt idx="73">
                  <c:v>8.5500000000000007E-2</c:v>
                </c:pt>
                <c:pt idx="74">
                  <c:v>9.1200000000000003E-2</c:v>
                </c:pt>
                <c:pt idx="75">
                  <c:v>9.7600000000000006E-2</c:v>
                </c:pt>
                <c:pt idx="76">
                  <c:v>0.1045</c:v>
                </c:pt>
                <c:pt idx="77">
                  <c:v>0.1099</c:v>
                </c:pt>
                <c:pt idx="78">
                  <c:v>0.1172</c:v>
                </c:pt>
                <c:pt idx="79">
                  <c:v>0.1275</c:v>
                </c:pt>
                <c:pt idx="80">
                  <c:v>0.13769999999999999</c:v>
                </c:pt>
                <c:pt idx="81">
                  <c:v>0.14810000000000001</c:v>
                </c:pt>
                <c:pt idx="82">
                  <c:v>0.1598</c:v>
                </c:pt>
                <c:pt idx="83">
                  <c:v>0.1744</c:v>
                </c:pt>
                <c:pt idx="84">
                  <c:v>0.1913</c:v>
                </c:pt>
                <c:pt idx="85">
                  <c:v>0.21110000000000001</c:v>
                </c:pt>
                <c:pt idx="86">
                  <c:v>0.23449999999999999</c:v>
                </c:pt>
                <c:pt idx="87">
                  <c:v>0.26319999999999999</c:v>
                </c:pt>
                <c:pt idx="88">
                  <c:v>0.30030000000000001</c:v>
                </c:pt>
                <c:pt idx="89">
                  <c:v>0.34599999999999997</c:v>
                </c:pt>
                <c:pt idx="90">
                  <c:v>0.39629999999999999</c:v>
                </c:pt>
                <c:pt idx="91">
                  <c:v>0.46820000000000001</c:v>
                </c:pt>
                <c:pt idx="92">
                  <c:v>0.56569999999999998</c:v>
                </c:pt>
                <c:pt idx="93">
                  <c:v>0.70350000000000001</c:v>
                </c:pt>
                <c:pt idx="94">
                  <c:v>0.91349999999999998</c:v>
                </c:pt>
                <c:pt idx="95">
                  <c:v>1.2504</c:v>
                </c:pt>
                <c:pt idx="96">
                  <c:v>1.8886000000000001</c:v>
                </c:pt>
                <c:pt idx="97">
                  <c:v>3.3668999999999998</c:v>
                </c:pt>
              </c:numCache>
            </c:numRef>
          </c:xVal>
          <c:yVal>
            <c:numRef>
              <c:f>'[Atrazine SSD Comparison_TerrPlant.xlsx]Sheet1'!$A$3:$A$100</c:f>
              <c:numCache>
                <c:formatCode>General</c:formatCode>
                <c:ptCount val="9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C68-4EF0-85EE-DE32FDC73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7422448"/>
        <c:axId val="1297429336"/>
        <c:extLst/>
      </c:scatterChart>
      <c:valAx>
        <c:axId val="1297422448"/>
        <c:scaling>
          <c:logBase val="10"/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29336"/>
        <c:crosses val="autoZero"/>
        <c:crossBetween val="midCat"/>
      </c:valAx>
      <c:valAx>
        <c:axId val="1297429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74224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2018-03-15T19:13:04+00:00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>Garber, Kristina</DisplayName>
        <AccountId>815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F5D3-14E6-4A00-AEC2-C60D0ABD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8F295-CE3D-43DE-9F44-3A29A00FA2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568028-DBA5-495D-866D-E36F59F51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B60D1-FD99-4590-A0D2-EE630592A2B4}">
  <ds:schemaRefs>
    <ds:schemaRef ds:uri="4ffa91fb-a0ff-4ac5-b2db-65c790d184a4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5d1ca4e-0a3f-4119-b619-e20b93ebd1aa"/>
    <ds:schemaRef ds:uri="http://purl.org/dc/elements/1.1/"/>
    <ds:schemaRef ds:uri="http://schemas.microsoft.com/office/2006/metadata/properties"/>
    <ds:schemaRef ds:uri="http://schemas.microsoft.com/sharepoint/v3/fields"/>
    <ds:schemaRef ds:uri="http://purl.org/dc/dcmitype/"/>
    <ds:schemaRef ds:uri="http://schemas.microsoft.com/office/infopath/2007/PartnerControls"/>
    <ds:schemaRef ds:uri="1b69afd8-9bdb-481b-b26a-06cbd17fa30c"/>
    <ds:schemaRef ds:uri="http://schemas.microsoft.com/sharepoint.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0067969-75D5-4136-B53D-311894A6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1986</Words>
  <Characters>11323</Characters>
  <Application>Microsoft Office Word</Application>
  <DocSecurity>14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Elizabeth</dc:creator>
  <cp:lastModifiedBy>Louie-Juzwiak, Rosanna</cp:lastModifiedBy>
  <cp:revision>2</cp:revision>
  <dcterms:created xsi:type="dcterms:W3CDTF">2020-10-13T10:47:00Z</dcterms:created>
  <dcterms:modified xsi:type="dcterms:W3CDTF">2020-10-13T10:47:00Z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0x010100468ED9461BD0F242A21E59CB3747CA89</vt:lpwstr>
  </property>
  <property fmtid="{D5CDD505-2E9C-101B-9397-08002B2CF9AE}" pid="4" name="EPA Subject">
    <vt:lpwstr/>
  </property>
  <property fmtid="{D5CDD505-2E9C-101B-9397-08002B2CF9AE}" pid="5" name="Document Type">
    <vt:lpwstr/>
  </property>
</Properties>
</file>